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3FF0D" w14:textId="182CA195" w:rsidR="00B02971" w:rsidRPr="00246C14" w:rsidRDefault="00C74BDA" w:rsidP="00C74BDA">
      <w:pPr>
        <w:jc w:val="center"/>
        <w:rPr>
          <w:rFonts w:ascii="Times New Roman" w:hAnsi="Times New Roman" w:cs="Times New Roman"/>
          <w:b/>
          <w:bCs/>
          <w:sz w:val="28"/>
          <w:szCs w:val="28"/>
        </w:rPr>
      </w:pPr>
      <w:r w:rsidRPr="00246C14">
        <w:rPr>
          <w:rFonts w:ascii="Times New Roman" w:hAnsi="Times New Roman" w:cs="Times New Roman"/>
          <w:b/>
          <w:bCs/>
          <w:sz w:val="28"/>
          <w:szCs w:val="28"/>
        </w:rPr>
        <w:t>Phụ lục 1</w:t>
      </w:r>
    </w:p>
    <w:p w14:paraId="7A8681AE" w14:textId="1D9F3CCE" w:rsidR="007B7D3D" w:rsidRPr="00246C14" w:rsidRDefault="007B7D3D" w:rsidP="005A540A">
      <w:pPr>
        <w:jc w:val="center"/>
        <w:rPr>
          <w:rFonts w:ascii="Times New Roman" w:hAnsi="Times New Roman" w:cs="Times New Roman"/>
          <w:b/>
          <w:bCs/>
          <w:sz w:val="28"/>
          <w:szCs w:val="28"/>
        </w:rPr>
      </w:pPr>
      <w:r>
        <w:rPr>
          <w:rFonts w:ascii="Times New Roman" w:hAnsi="Times New Roman" w:cs="Times New Roman"/>
          <w:b/>
          <w:bCs/>
          <w:sz w:val="28"/>
          <w:szCs w:val="28"/>
        </w:rPr>
        <w:t>DANH SÁCH TỔNG HỢP CÁC KIẾN NGHỊ TRƯỚC VÀ SAU KỲ HỌP HĐND CUỐI NĂM 2023 ĐÃ ĐƯỢC GIẢI QUYẾT XONG</w:t>
      </w:r>
    </w:p>
    <w:tbl>
      <w:tblPr>
        <w:tblStyle w:val="TableGrid"/>
        <w:tblW w:w="9881" w:type="dxa"/>
        <w:tblInd w:w="-275" w:type="dxa"/>
        <w:tblLayout w:type="fixed"/>
        <w:tblLook w:val="04A0" w:firstRow="1" w:lastRow="0" w:firstColumn="1" w:lastColumn="0" w:noHBand="0" w:noVBand="1"/>
      </w:tblPr>
      <w:tblGrid>
        <w:gridCol w:w="809"/>
        <w:gridCol w:w="2521"/>
        <w:gridCol w:w="3127"/>
        <w:gridCol w:w="2070"/>
        <w:gridCol w:w="1354"/>
      </w:tblGrid>
      <w:tr w:rsidR="00EC649B" w14:paraId="521E4901" w14:textId="77777777" w:rsidTr="008C721D">
        <w:tc>
          <w:tcPr>
            <w:tcW w:w="809" w:type="dxa"/>
          </w:tcPr>
          <w:p w14:paraId="4D21FC5F" w14:textId="4453EE24" w:rsidR="00EC649B" w:rsidRPr="00C74BDA" w:rsidRDefault="00EC649B"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STT</w:t>
            </w:r>
          </w:p>
        </w:tc>
        <w:tc>
          <w:tcPr>
            <w:tcW w:w="2521" w:type="dxa"/>
          </w:tcPr>
          <w:p w14:paraId="2BDB9E9B" w14:textId="26BFD732" w:rsidR="00EC649B" w:rsidRPr="00C74BDA" w:rsidRDefault="00EC649B"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Nội dung kiến nghị</w:t>
            </w:r>
          </w:p>
        </w:tc>
        <w:tc>
          <w:tcPr>
            <w:tcW w:w="3127" w:type="dxa"/>
          </w:tcPr>
          <w:p w14:paraId="23606ED6" w14:textId="6ABCB518" w:rsidR="00EC649B" w:rsidRPr="00C74BDA" w:rsidRDefault="00EC649B"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Tóm tắt nội dung trả lời của cơ quan</w:t>
            </w:r>
            <w:r>
              <w:rPr>
                <w:rFonts w:ascii="Times New Roman" w:hAnsi="Times New Roman" w:cs="Times New Roman"/>
                <w:b/>
                <w:bCs/>
                <w:sz w:val="28"/>
                <w:szCs w:val="28"/>
              </w:rPr>
              <w:t>, đơn vị</w:t>
            </w:r>
          </w:p>
        </w:tc>
        <w:tc>
          <w:tcPr>
            <w:tcW w:w="2070" w:type="dxa"/>
          </w:tcPr>
          <w:p w14:paraId="4588C901" w14:textId="54066E63" w:rsidR="00EC649B" w:rsidRPr="00C74BDA" w:rsidRDefault="00EC649B"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Ngày cơ quan, đơn vị có văn bản trả lời</w:t>
            </w:r>
          </w:p>
        </w:tc>
        <w:tc>
          <w:tcPr>
            <w:tcW w:w="1354" w:type="dxa"/>
          </w:tcPr>
          <w:p w14:paraId="69CBFFB9" w14:textId="777C2B9F" w:rsidR="00EC649B" w:rsidRPr="00C74BDA" w:rsidRDefault="00EC649B" w:rsidP="00246C14">
            <w:pPr>
              <w:jc w:val="center"/>
              <w:rPr>
                <w:rFonts w:ascii="Times New Roman" w:hAnsi="Times New Roman" w:cs="Times New Roman"/>
                <w:b/>
                <w:bCs/>
                <w:sz w:val="28"/>
                <w:szCs w:val="28"/>
              </w:rPr>
            </w:pPr>
            <w:r w:rsidRPr="00C74BDA">
              <w:rPr>
                <w:rFonts w:ascii="Times New Roman" w:hAnsi="Times New Roman" w:cs="Times New Roman"/>
                <w:b/>
                <w:bCs/>
                <w:sz w:val="28"/>
                <w:szCs w:val="28"/>
              </w:rPr>
              <w:t>Ghi chú</w:t>
            </w:r>
          </w:p>
        </w:tc>
      </w:tr>
      <w:tr w:rsidR="00EC649B" w14:paraId="07539C70" w14:textId="77777777" w:rsidTr="008C721D">
        <w:tc>
          <w:tcPr>
            <w:tcW w:w="809" w:type="dxa"/>
          </w:tcPr>
          <w:p w14:paraId="24DC6D20" w14:textId="6A03ABB8" w:rsidR="00EC649B" w:rsidRDefault="00E73121" w:rsidP="00C74BDA">
            <w:pPr>
              <w:jc w:val="center"/>
              <w:rPr>
                <w:rFonts w:ascii="Times New Roman" w:hAnsi="Times New Roman" w:cs="Times New Roman"/>
                <w:sz w:val="28"/>
                <w:szCs w:val="28"/>
              </w:rPr>
            </w:pPr>
            <w:r>
              <w:rPr>
                <w:rFonts w:ascii="Times New Roman" w:hAnsi="Times New Roman" w:cs="Times New Roman"/>
                <w:sz w:val="28"/>
                <w:szCs w:val="28"/>
              </w:rPr>
              <w:t>1</w:t>
            </w:r>
          </w:p>
        </w:tc>
        <w:tc>
          <w:tcPr>
            <w:tcW w:w="2521" w:type="dxa"/>
          </w:tcPr>
          <w:p w14:paraId="37532A3C" w14:textId="29DFA037" w:rsidR="00EC649B" w:rsidRDefault="00E73121" w:rsidP="00E73121">
            <w:pPr>
              <w:jc w:val="both"/>
              <w:rPr>
                <w:rFonts w:ascii="Times New Roman" w:hAnsi="Times New Roman" w:cs="Times New Roman"/>
                <w:sz w:val="28"/>
                <w:szCs w:val="28"/>
              </w:rPr>
            </w:pPr>
            <w:r>
              <w:rPr>
                <w:rFonts w:ascii="Times New Roman" w:hAnsi="Times New Roman" w:cs="Times New Roman"/>
                <w:sz w:val="28"/>
                <w:szCs w:val="28"/>
              </w:rPr>
              <w:t>Huyện sớm kéo điện và đầu tư Máy bơm cho Trạm bơm nước khu vực ấp Thạnh Mỹ C và ấp Tân Long sớm đi vào hoạt động</w:t>
            </w:r>
          </w:p>
        </w:tc>
        <w:tc>
          <w:tcPr>
            <w:tcW w:w="3127" w:type="dxa"/>
          </w:tcPr>
          <w:p w14:paraId="0C880FD3" w14:textId="49DD87AA" w:rsidR="00EC649B" w:rsidRDefault="00E73121" w:rsidP="00E73121">
            <w:pPr>
              <w:jc w:val="both"/>
              <w:rPr>
                <w:rFonts w:ascii="Times New Roman" w:hAnsi="Times New Roman" w:cs="Times New Roman"/>
                <w:sz w:val="28"/>
                <w:szCs w:val="28"/>
              </w:rPr>
            </w:pPr>
            <w:r>
              <w:rPr>
                <w:rFonts w:ascii="Times New Roman" w:hAnsi="Times New Roman" w:cs="Times New Roman"/>
                <w:sz w:val="28"/>
                <w:szCs w:val="28"/>
              </w:rPr>
              <w:t>Đối với đường dây điện 3 Pha kênh Hàng Sao, kênh Út Bình. Phòng Nông nghiệp và PTNT huyện đã triển khai thi công, đơn vị thi công đang lắp đặt trụ điện và kéo đường</w:t>
            </w:r>
            <w:r w:rsidR="002C28A4">
              <w:rPr>
                <w:rFonts w:ascii="Times New Roman" w:hAnsi="Times New Roman" w:cs="Times New Roman"/>
                <w:sz w:val="28"/>
                <w:szCs w:val="28"/>
              </w:rPr>
              <w:t xml:space="preserve"> dây điện đối với đường dây điện 3 Pha nói trên.</w:t>
            </w:r>
          </w:p>
        </w:tc>
        <w:tc>
          <w:tcPr>
            <w:tcW w:w="2070" w:type="dxa"/>
          </w:tcPr>
          <w:p w14:paraId="5AD3C4D4" w14:textId="58BD9506" w:rsidR="00EC649B" w:rsidRDefault="00B30016" w:rsidP="00C74BDA">
            <w:pPr>
              <w:jc w:val="center"/>
              <w:rPr>
                <w:rFonts w:ascii="Times New Roman" w:hAnsi="Times New Roman" w:cs="Times New Roman"/>
                <w:sz w:val="28"/>
                <w:szCs w:val="28"/>
              </w:rPr>
            </w:pPr>
            <w:r>
              <w:rPr>
                <w:rFonts w:ascii="Times New Roman" w:hAnsi="Times New Roman" w:cs="Times New Roman"/>
                <w:sz w:val="28"/>
                <w:szCs w:val="28"/>
              </w:rPr>
              <w:t>Báo cáo số 96/PNN&amp;PTNT ngày 17/11/2023 của Phòng Nông nghiệp và PTNT huyện</w:t>
            </w:r>
          </w:p>
        </w:tc>
        <w:tc>
          <w:tcPr>
            <w:tcW w:w="1354" w:type="dxa"/>
          </w:tcPr>
          <w:p w14:paraId="7E290938" w14:textId="63AF0363" w:rsidR="00EC649B" w:rsidRDefault="00C770F9"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1AF5E3EC" w14:textId="77777777" w:rsidTr="008C721D">
        <w:tc>
          <w:tcPr>
            <w:tcW w:w="809" w:type="dxa"/>
          </w:tcPr>
          <w:p w14:paraId="0C2288ED" w14:textId="20ABFE7A" w:rsidR="00EC649B" w:rsidRDefault="00A262FF" w:rsidP="00C74BDA">
            <w:pPr>
              <w:jc w:val="center"/>
              <w:rPr>
                <w:rFonts w:ascii="Times New Roman" w:hAnsi="Times New Roman" w:cs="Times New Roman"/>
                <w:sz w:val="28"/>
                <w:szCs w:val="28"/>
              </w:rPr>
            </w:pPr>
            <w:r>
              <w:rPr>
                <w:rFonts w:ascii="Times New Roman" w:hAnsi="Times New Roman" w:cs="Times New Roman"/>
                <w:sz w:val="28"/>
                <w:szCs w:val="28"/>
              </w:rPr>
              <w:t>2</w:t>
            </w:r>
          </w:p>
        </w:tc>
        <w:tc>
          <w:tcPr>
            <w:tcW w:w="2521" w:type="dxa"/>
          </w:tcPr>
          <w:p w14:paraId="23EBA485" w14:textId="735B0EDD" w:rsidR="00EC649B" w:rsidRDefault="00A262FF" w:rsidP="00A262FF">
            <w:pPr>
              <w:jc w:val="both"/>
              <w:rPr>
                <w:rFonts w:ascii="Times New Roman" w:hAnsi="Times New Roman" w:cs="Times New Roman"/>
                <w:sz w:val="28"/>
                <w:szCs w:val="28"/>
              </w:rPr>
            </w:pPr>
            <w:r>
              <w:rPr>
                <w:rFonts w:ascii="Times New Roman" w:hAnsi="Times New Roman" w:cs="Times New Roman"/>
                <w:sz w:val="28"/>
                <w:szCs w:val="28"/>
              </w:rPr>
              <w:t>Gia đình Ông Nguyễn Văn Lập có thờ cúng liệt sĩ là Ông Nguyễn Văn Muôn nhưng đến nay chưa được hưởng chế độ thờ cúng</w:t>
            </w:r>
            <w:r w:rsidR="00D621E7">
              <w:rPr>
                <w:rFonts w:ascii="Times New Roman" w:hAnsi="Times New Roman" w:cs="Times New Roman"/>
                <w:sz w:val="28"/>
                <w:szCs w:val="28"/>
              </w:rPr>
              <w:t>.</w:t>
            </w:r>
          </w:p>
        </w:tc>
        <w:tc>
          <w:tcPr>
            <w:tcW w:w="3127" w:type="dxa"/>
          </w:tcPr>
          <w:p w14:paraId="2213538A" w14:textId="7F1C9F9F" w:rsidR="00EC649B" w:rsidRDefault="00A262FF" w:rsidP="00A262FF">
            <w:pPr>
              <w:jc w:val="both"/>
              <w:rPr>
                <w:rFonts w:ascii="Times New Roman" w:hAnsi="Times New Roman" w:cs="Times New Roman"/>
                <w:sz w:val="28"/>
                <w:szCs w:val="28"/>
              </w:rPr>
            </w:pPr>
            <w:r>
              <w:rPr>
                <w:rFonts w:ascii="Times New Roman" w:hAnsi="Times New Roman" w:cs="Times New Roman"/>
                <w:sz w:val="28"/>
                <w:szCs w:val="28"/>
              </w:rPr>
              <w:t>Phòng Lao động-TBXH huyện phối hợp xã Hòa An, Sở Lao động-TBXH kiểm tra kết quả Ông Nguyễn Văn Muôn hiện nay không có tên trong danh sách quản lý và gia đình không có các loại giấy tờ chứng minh đề nghị công nhận Ông Nguyễn Văn Muôn là liệt sĩ. Do đó, không có cơ sở hướng dẫn thân nhân lập hồ sơ hưởng các chính sách có liên quan, như thờ cúng liệt sĩ. Đề nghị gia đình cung cấp giấy tờ liên quan để Phòng Lao động-TBXH hướng dẫn thực hiện</w:t>
            </w:r>
          </w:p>
        </w:tc>
        <w:tc>
          <w:tcPr>
            <w:tcW w:w="2070" w:type="dxa"/>
          </w:tcPr>
          <w:p w14:paraId="5A78AB13" w14:textId="0BA8152A" w:rsidR="00EC649B" w:rsidRDefault="005A540A" w:rsidP="00C74BDA">
            <w:pPr>
              <w:jc w:val="center"/>
              <w:rPr>
                <w:rFonts w:ascii="Times New Roman" w:hAnsi="Times New Roman" w:cs="Times New Roman"/>
                <w:sz w:val="28"/>
                <w:szCs w:val="28"/>
              </w:rPr>
            </w:pPr>
            <w:r>
              <w:rPr>
                <w:rFonts w:ascii="Times New Roman" w:hAnsi="Times New Roman" w:cs="Times New Roman"/>
                <w:sz w:val="28"/>
                <w:szCs w:val="28"/>
              </w:rPr>
              <w:t>P</w:t>
            </w:r>
            <w:r w:rsidR="00C770F9">
              <w:rPr>
                <w:rFonts w:ascii="Times New Roman" w:hAnsi="Times New Roman" w:cs="Times New Roman"/>
                <w:sz w:val="28"/>
                <w:szCs w:val="28"/>
              </w:rPr>
              <w:t>LĐ</w:t>
            </w:r>
            <w:r>
              <w:rPr>
                <w:rFonts w:ascii="Times New Roman" w:hAnsi="Times New Roman" w:cs="Times New Roman"/>
                <w:sz w:val="28"/>
                <w:szCs w:val="28"/>
              </w:rPr>
              <w:t>TBXH</w:t>
            </w:r>
          </w:p>
        </w:tc>
        <w:tc>
          <w:tcPr>
            <w:tcW w:w="1354" w:type="dxa"/>
          </w:tcPr>
          <w:p w14:paraId="7A3D410F" w14:textId="6764885B" w:rsidR="00EC649B" w:rsidRDefault="00A85BC4"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3B321CC1" w14:textId="77777777" w:rsidTr="008C721D">
        <w:tc>
          <w:tcPr>
            <w:tcW w:w="809" w:type="dxa"/>
          </w:tcPr>
          <w:p w14:paraId="1C0E3CE7" w14:textId="08249C10" w:rsidR="00EC649B" w:rsidRDefault="00A262FF" w:rsidP="00C74BDA">
            <w:pPr>
              <w:jc w:val="center"/>
              <w:rPr>
                <w:rFonts w:ascii="Times New Roman" w:hAnsi="Times New Roman" w:cs="Times New Roman"/>
                <w:sz w:val="28"/>
                <w:szCs w:val="28"/>
              </w:rPr>
            </w:pPr>
            <w:r>
              <w:rPr>
                <w:rFonts w:ascii="Times New Roman" w:hAnsi="Times New Roman" w:cs="Times New Roman"/>
                <w:sz w:val="28"/>
                <w:szCs w:val="28"/>
              </w:rPr>
              <w:t>3</w:t>
            </w:r>
          </w:p>
        </w:tc>
        <w:tc>
          <w:tcPr>
            <w:tcW w:w="2521" w:type="dxa"/>
          </w:tcPr>
          <w:p w14:paraId="69432FAD" w14:textId="37556C55" w:rsidR="00EC649B" w:rsidRDefault="00A262FF" w:rsidP="00A262FF">
            <w:pPr>
              <w:jc w:val="both"/>
              <w:rPr>
                <w:rFonts w:ascii="Times New Roman" w:hAnsi="Times New Roman" w:cs="Times New Roman"/>
                <w:sz w:val="28"/>
                <w:szCs w:val="28"/>
              </w:rPr>
            </w:pPr>
            <w:r>
              <w:rPr>
                <w:rFonts w:ascii="Times New Roman" w:hAnsi="Times New Roman" w:cs="Times New Roman"/>
                <w:sz w:val="28"/>
                <w:szCs w:val="28"/>
              </w:rPr>
              <w:t>Trung tâm Y tế huyện trang bị máy siêu âm cho Phòng Khám Khu vực thị trấn Kinh Cùng, hiện nay máy này đã cũ và hư, không hoạt động được</w:t>
            </w:r>
          </w:p>
        </w:tc>
        <w:tc>
          <w:tcPr>
            <w:tcW w:w="3127" w:type="dxa"/>
          </w:tcPr>
          <w:p w14:paraId="5188DDCF" w14:textId="55F4CA90" w:rsidR="00EC649B" w:rsidRDefault="00A262FF" w:rsidP="00DE3BE7">
            <w:pPr>
              <w:jc w:val="both"/>
              <w:rPr>
                <w:rFonts w:ascii="Times New Roman" w:hAnsi="Times New Roman" w:cs="Times New Roman"/>
                <w:sz w:val="28"/>
                <w:szCs w:val="28"/>
              </w:rPr>
            </w:pPr>
            <w:r>
              <w:rPr>
                <w:rFonts w:ascii="Times New Roman" w:hAnsi="Times New Roman" w:cs="Times New Roman"/>
                <w:sz w:val="28"/>
                <w:szCs w:val="28"/>
              </w:rPr>
              <w:t xml:space="preserve">Phòng Khám Khu vực Kinh Cùng được trang bị 02 máy siêu âm, vẫn hoạt động bình thường để phục vụ khám chữa bệnh. Do, vào hôm bệnh nhân đến khám chữa bệnh có 01 máy bị lỗi nên việc phục vụ bệnh nhân bị </w:t>
            </w:r>
            <w:r>
              <w:rPr>
                <w:rFonts w:ascii="Times New Roman" w:hAnsi="Times New Roman" w:cs="Times New Roman"/>
                <w:sz w:val="28"/>
                <w:szCs w:val="28"/>
              </w:rPr>
              <w:lastRenderedPageBreak/>
              <w:t>chậm trễ</w:t>
            </w:r>
            <w:r w:rsidR="00DE3BE7">
              <w:rPr>
                <w:rFonts w:ascii="Times New Roman" w:hAnsi="Times New Roman" w:cs="Times New Roman"/>
                <w:sz w:val="28"/>
                <w:szCs w:val="28"/>
              </w:rPr>
              <w:t>. Hiện đã khắc phục.</w:t>
            </w:r>
          </w:p>
        </w:tc>
        <w:tc>
          <w:tcPr>
            <w:tcW w:w="2070" w:type="dxa"/>
          </w:tcPr>
          <w:p w14:paraId="0AB21F80" w14:textId="4A40AFD8" w:rsidR="00EC649B" w:rsidRDefault="005A540A" w:rsidP="00C74BDA">
            <w:pPr>
              <w:jc w:val="center"/>
              <w:rPr>
                <w:rFonts w:ascii="Times New Roman" w:hAnsi="Times New Roman" w:cs="Times New Roman"/>
                <w:sz w:val="28"/>
                <w:szCs w:val="28"/>
              </w:rPr>
            </w:pPr>
            <w:r>
              <w:rPr>
                <w:rFonts w:ascii="Times New Roman" w:hAnsi="Times New Roman" w:cs="Times New Roman"/>
                <w:sz w:val="28"/>
                <w:szCs w:val="28"/>
              </w:rPr>
              <w:lastRenderedPageBreak/>
              <w:t>TT</w:t>
            </w:r>
            <w:r w:rsidR="00C770F9">
              <w:rPr>
                <w:rFonts w:ascii="Times New Roman" w:hAnsi="Times New Roman" w:cs="Times New Roman"/>
                <w:sz w:val="28"/>
                <w:szCs w:val="28"/>
              </w:rPr>
              <w:t>YT</w:t>
            </w:r>
          </w:p>
        </w:tc>
        <w:tc>
          <w:tcPr>
            <w:tcW w:w="1354" w:type="dxa"/>
          </w:tcPr>
          <w:p w14:paraId="39603731" w14:textId="16CFFFE0" w:rsidR="00EC649B" w:rsidRDefault="00A85BC4"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109FFB96" w14:textId="77777777" w:rsidTr="008C721D">
        <w:tc>
          <w:tcPr>
            <w:tcW w:w="809" w:type="dxa"/>
          </w:tcPr>
          <w:p w14:paraId="6198AFB2" w14:textId="2B0BD493" w:rsidR="00EC649B" w:rsidRDefault="00DE3BE7" w:rsidP="00C74BDA">
            <w:pPr>
              <w:jc w:val="center"/>
              <w:rPr>
                <w:rFonts w:ascii="Times New Roman" w:hAnsi="Times New Roman" w:cs="Times New Roman"/>
                <w:sz w:val="28"/>
                <w:szCs w:val="28"/>
              </w:rPr>
            </w:pPr>
            <w:r>
              <w:rPr>
                <w:rFonts w:ascii="Times New Roman" w:hAnsi="Times New Roman" w:cs="Times New Roman"/>
                <w:sz w:val="28"/>
                <w:szCs w:val="28"/>
              </w:rPr>
              <w:t>4</w:t>
            </w:r>
          </w:p>
        </w:tc>
        <w:tc>
          <w:tcPr>
            <w:tcW w:w="2521" w:type="dxa"/>
          </w:tcPr>
          <w:p w14:paraId="39992498" w14:textId="7FE6D235" w:rsidR="00EC649B" w:rsidRDefault="00DE3BE7" w:rsidP="00DE3BE7">
            <w:pPr>
              <w:jc w:val="both"/>
              <w:rPr>
                <w:rFonts w:ascii="Times New Roman" w:hAnsi="Times New Roman" w:cs="Times New Roman"/>
                <w:sz w:val="28"/>
                <w:szCs w:val="28"/>
              </w:rPr>
            </w:pPr>
            <w:r>
              <w:rPr>
                <w:rFonts w:ascii="Times New Roman" w:hAnsi="Times New Roman" w:cs="Times New Roman"/>
                <w:sz w:val="28"/>
                <w:szCs w:val="28"/>
              </w:rPr>
              <w:t>Điện lực huyện xem xét lại thời gian vừa qua nhân viên thu tiền điện đi thu tiền trễ từ 5-10 ngày hàng tháng, đồng thời cộng thêm những ngày thu trễ vào hóa đơn làm cho số lượng điện tiêu thụ của người dân tăng lên kéo theo số tiền tính theo bậc thang tăng lên, vấn đề này là không phù hợp</w:t>
            </w:r>
          </w:p>
        </w:tc>
        <w:tc>
          <w:tcPr>
            <w:tcW w:w="3127" w:type="dxa"/>
          </w:tcPr>
          <w:p w14:paraId="431DA865" w14:textId="4D2A924F" w:rsidR="00EC649B" w:rsidRDefault="00DE3BE7" w:rsidP="00DE3BE7">
            <w:pPr>
              <w:jc w:val="both"/>
              <w:rPr>
                <w:rFonts w:ascii="Times New Roman" w:hAnsi="Times New Roman" w:cs="Times New Roman"/>
                <w:sz w:val="28"/>
                <w:szCs w:val="28"/>
              </w:rPr>
            </w:pPr>
            <w:r>
              <w:rPr>
                <w:rFonts w:ascii="Times New Roman" w:hAnsi="Times New Roman" w:cs="Times New Roman"/>
                <w:sz w:val="28"/>
                <w:szCs w:val="28"/>
              </w:rPr>
              <w:t xml:space="preserve">Từ tháng 8/2023 đến nay, Điện lực Phụng Hiệp đã dịch chuyển lịch ghi chỉ số bình quân mỗi tháng 5 ngày nhằm đưa ngày ghi điện về cuối tháng theo lộ trình dịch chuyển lịch ghi chỉ số công tơ điện. Định mức sử dụng điện do thay đổi lịch ghi chỉ số được tính theo số ngày sử dụng điện thực tế nên không ảnh hưởng đến quyền lợi của người dân sử dụng điện. </w:t>
            </w:r>
          </w:p>
        </w:tc>
        <w:tc>
          <w:tcPr>
            <w:tcW w:w="2070" w:type="dxa"/>
          </w:tcPr>
          <w:p w14:paraId="63D207FA" w14:textId="1DE2B8A4" w:rsidR="00EC649B" w:rsidRDefault="00990820" w:rsidP="00C74BDA">
            <w:pPr>
              <w:jc w:val="center"/>
              <w:rPr>
                <w:rFonts w:ascii="Times New Roman" w:hAnsi="Times New Roman" w:cs="Times New Roman"/>
                <w:sz w:val="28"/>
                <w:szCs w:val="28"/>
              </w:rPr>
            </w:pPr>
            <w:r>
              <w:rPr>
                <w:rFonts w:ascii="Times New Roman" w:hAnsi="Times New Roman" w:cs="Times New Roman"/>
                <w:sz w:val="28"/>
                <w:szCs w:val="28"/>
              </w:rPr>
              <w:t>Báo cáo ngày 21/11/2023 của Điện lực Phụng Hiệp</w:t>
            </w:r>
            <w:r w:rsidR="00175E7A">
              <w:rPr>
                <w:rFonts w:ascii="Times New Roman" w:hAnsi="Times New Roman" w:cs="Times New Roman"/>
                <w:sz w:val="28"/>
                <w:szCs w:val="28"/>
              </w:rPr>
              <w:t xml:space="preserve"> và Báo cáo số 205/BC-PKTHT ngày 21/11/2023 của Phòng Kinh tế và Hạ tầng</w:t>
            </w:r>
          </w:p>
        </w:tc>
        <w:tc>
          <w:tcPr>
            <w:tcW w:w="1354" w:type="dxa"/>
          </w:tcPr>
          <w:p w14:paraId="1D318AA1" w14:textId="6D74700D" w:rsidR="00EC649B" w:rsidRDefault="00175E7A"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6FF4ECFA" w14:textId="77777777" w:rsidTr="008C721D">
        <w:tc>
          <w:tcPr>
            <w:tcW w:w="809" w:type="dxa"/>
          </w:tcPr>
          <w:p w14:paraId="19BD476D" w14:textId="753BB896" w:rsidR="00EC649B" w:rsidRDefault="00DE3BE7" w:rsidP="00C74BDA">
            <w:pPr>
              <w:jc w:val="center"/>
              <w:rPr>
                <w:rFonts w:ascii="Times New Roman" w:hAnsi="Times New Roman" w:cs="Times New Roman"/>
                <w:sz w:val="28"/>
                <w:szCs w:val="28"/>
              </w:rPr>
            </w:pPr>
            <w:r>
              <w:rPr>
                <w:rFonts w:ascii="Times New Roman" w:hAnsi="Times New Roman" w:cs="Times New Roman"/>
                <w:sz w:val="28"/>
                <w:szCs w:val="28"/>
              </w:rPr>
              <w:t>5</w:t>
            </w:r>
          </w:p>
        </w:tc>
        <w:tc>
          <w:tcPr>
            <w:tcW w:w="2521" w:type="dxa"/>
          </w:tcPr>
          <w:p w14:paraId="0D69D893" w14:textId="0F25552C" w:rsidR="00EC649B" w:rsidRDefault="00DE3BE7" w:rsidP="00DE3BE7">
            <w:pPr>
              <w:jc w:val="both"/>
              <w:rPr>
                <w:rFonts w:ascii="Times New Roman" w:hAnsi="Times New Roman" w:cs="Times New Roman"/>
                <w:sz w:val="28"/>
                <w:szCs w:val="28"/>
              </w:rPr>
            </w:pPr>
            <w:r>
              <w:rPr>
                <w:rFonts w:ascii="Times New Roman" w:hAnsi="Times New Roman" w:cs="Times New Roman"/>
                <w:sz w:val="28"/>
                <w:szCs w:val="28"/>
              </w:rPr>
              <w:t>Điện lực huyện di dời cột điện ở cạnh dốc cầu sắt Tám Ngàn (phía bên Kinh Cùng) vì hiện trạng cột điện nằm sát mé lộ rất nguy hiểm cho người tham gia giao thông.</w:t>
            </w:r>
          </w:p>
        </w:tc>
        <w:tc>
          <w:tcPr>
            <w:tcW w:w="3127" w:type="dxa"/>
          </w:tcPr>
          <w:p w14:paraId="30A626D1" w14:textId="26412412" w:rsidR="00EC649B" w:rsidRDefault="00DE3BE7" w:rsidP="000D07CE">
            <w:pPr>
              <w:jc w:val="both"/>
              <w:rPr>
                <w:rFonts w:ascii="Times New Roman" w:hAnsi="Times New Roman" w:cs="Times New Roman"/>
                <w:sz w:val="28"/>
                <w:szCs w:val="28"/>
              </w:rPr>
            </w:pPr>
            <w:r>
              <w:rPr>
                <w:rFonts w:ascii="Times New Roman" w:hAnsi="Times New Roman" w:cs="Times New Roman"/>
                <w:sz w:val="28"/>
                <w:szCs w:val="28"/>
              </w:rPr>
              <w:t>Điện lực Phụng Hiệp đã khảo sát cột điện nêu trên và đã lên phương án thực hiện thu hồi trụ nhằm đảm bảo an toàn cho người dân tham gia giao thông.</w:t>
            </w:r>
          </w:p>
        </w:tc>
        <w:tc>
          <w:tcPr>
            <w:tcW w:w="2070" w:type="dxa"/>
          </w:tcPr>
          <w:p w14:paraId="712BE83B" w14:textId="23B8AE55" w:rsidR="00EC649B" w:rsidRDefault="00990820" w:rsidP="00C74BDA">
            <w:pPr>
              <w:jc w:val="center"/>
              <w:rPr>
                <w:rFonts w:ascii="Times New Roman" w:hAnsi="Times New Roman" w:cs="Times New Roman"/>
                <w:sz w:val="28"/>
                <w:szCs w:val="28"/>
              </w:rPr>
            </w:pPr>
            <w:r>
              <w:rPr>
                <w:rFonts w:ascii="Times New Roman" w:hAnsi="Times New Roman" w:cs="Times New Roman"/>
                <w:sz w:val="28"/>
                <w:szCs w:val="28"/>
              </w:rPr>
              <w:t>Báo cáo ngày 21/11/2023 của Điện lực Phụng Hiệp</w:t>
            </w:r>
            <w:r w:rsidR="00175E7A">
              <w:rPr>
                <w:rFonts w:ascii="Times New Roman" w:hAnsi="Times New Roman" w:cs="Times New Roman"/>
                <w:sz w:val="28"/>
                <w:szCs w:val="28"/>
              </w:rPr>
              <w:t xml:space="preserve"> và Báo cáo số 205/BC-PKTHT ngày 21/11/2023 của Phòng Kinh tế và Hạ tầng</w:t>
            </w:r>
          </w:p>
        </w:tc>
        <w:tc>
          <w:tcPr>
            <w:tcW w:w="1354" w:type="dxa"/>
          </w:tcPr>
          <w:p w14:paraId="09A0915A" w14:textId="7F04C84B" w:rsidR="00EC649B" w:rsidRDefault="00175E7A"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19699DA4" w14:textId="77777777" w:rsidTr="008C721D">
        <w:tc>
          <w:tcPr>
            <w:tcW w:w="809" w:type="dxa"/>
          </w:tcPr>
          <w:p w14:paraId="53479FF8" w14:textId="25CF80BA" w:rsidR="00EC649B" w:rsidRDefault="000D07CE" w:rsidP="00C74BDA">
            <w:pPr>
              <w:jc w:val="center"/>
              <w:rPr>
                <w:rFonts w:ascii="Times New Roman" w:hAnsi="Times New Roman" w:cs="Times New Roman"/>
                <w:sz w:val="28"/>
                <w:szCs w:val="28"/>
              </w:rPr>
            </w:pPr>
            <w:r>
              <w:rPr>
                <w:rFonts w:ascii="Times New Roman" w:hAnsi="Times New Roman" w:cs="Times New Roman"/>
                <w:sz w:val="28"/>
                <w:szCs w:val="28"/>
              </w:rPr>
              <w:t>6</w:t>
            </w:r>
          </w:p>
        </w:tc>
        <w:tc>
          <w:tcPr>
            <w:tcW w:w="2521" w:type="dxa"/>
          </w:tcPr>
          <w:p w14:paraId="7DD0DDDB" w14:textId="5E186346" w:rsidR="00EC649B" w:rsidRDefault="000D07CE" w:rsidP="000D07CE">
            <w:pPr>
              <w:jc w:val="both"/>
              <w:rPr>
                <w:rFonts w:ascii="Times New Roman" w:hAnsi="Times New Roman" w:cs="Times New Roman"/>
                <w:sz w:val="28"/>
                <w:szCs w:val="28"/>
              </w:rPr>
            </w:pPr>
            <w:r>
              <w:rPr>
                <w:rFonts w:ascii="Times New Roman" w:hAnsi="Times New Roman" w:cs="Times New Roman"/>
                <w:sz w:val="28"/>
                <w:szCs w:val="28"/>
              </w:rPr>
              <w:t>Thay mới các bóng đèn đường chiếu sáng trong khu vực nội ô chợ Kinh Cùng và các ấp trên địa bàn hiện nay bị hỏng rất nhiều</w:t>
            </w:r>
            <w:r w:rsidR="003B32B7">
              <w:rPr>
                <w:rFonts w:ascii="Times New Roman" w:hAnsi="Times New Roman" w:cs="Times New Roman"/>
                <w:sz w:val="28"/>
                <w:szCs w:val="28"/>
              </w:rPr>
              <w:t>.</w:t>
            </w:r>
          </w:p>
        </w:tc>
        <w:tc>
          <w:tcPr>
            <w:tcW w:w="3127" w:type="dxa"/>
          </w:tcPr>
          <w:p w14:paraId="50DC28EC" w14:textId="0DB873CA" w:rsidR="00EC649B" w:rsidRDefault="00AC2ED3" w:rsidP="00AC2ED3">
            <w:pPr>
              <w:jc w:val="both"/>
              <w:rPr>
                <w:rFonts w:ascii="Times New Roman" w:hAnsi="Times New Roman" w:cs="Times New Roman"/>
                <w:sz w:val="28"/>
                <w:szCs w:val="28"/>
              </w:rPr>
            </w:pPr>
            <w:r>
              <w:rPr>
                <w:rFonts w:ascii="Times New Roman" w:hAnsi="Times New Roman" w:cs="Times New Roman"/>
                <w:sz w:val="28"/>
                <w:szCs w:val="28"/>
              </w:rPr>
              <w:t>Từ n</w:t>
            </w:r>
            <w:r w:rsidR="000D07CE">
              <w:rPr>
                <w:rFonts w:ascii="Times New Roman" w:hAnsi="Times New Roman" w:cs="Times New Roman"/>
                <w:sz w:val="28"/>
                <w:szCs w:val="28"/>
              </w:rPr>
              <w:t>ăm 2023, Huyện</w:t>
            </w:r>
            <w:r w:rsidR="00CB37C0">
              <w:rPr>
                <w:rFonts w:ascii="Times New Roman" w:hAnsi="Times New Roman" w:cs="Times New Roman"/>
                <w:sz w:val="28"/>
                <w:szCs w:val="28"/>
              </w:rPr>
              <w:t xml:space="preserve"> đã</w:t>
            </w:r>
            <w:r w:rsidR="000D07CE">
              <w:rPr>
                <w:rFonts w:ascii="Times New Roman" w:hAnsi="Times New Roman" w:cs="Times New Roman"/>
                <w:sz w:val="28"/>
                <w:szCs w:val="28"/>
              </w:rPr>
              <w:t xml:space="preserve"> ký hợp đồng thực hiện duy tu, sửa chữa đèn chiếu sáng công cộng trên địa bàn huyện với Công ty Cổ phần Cấp thoát nước-CTĐT Hậu Giang; đơn vị này thường xuyên kiểm tra, bảo dưỡng, thay thế đèn chiếu sáng công cộng bị hư hỏng trên địa bàn huyện, trong đó có thị trấn Kinh Cùng. Huyện đã đề nghị đơn vị, duy tu, sửa chữa, khắc phục.</w:t>
            </w:r>
          </w:p>
        </w:tc>
        <w:tc>
          <w:tcPr>
            <w:tcW w:w="2070" w:type="dxa"/>
          </w:tcPr>
          <w:p w14:paraId="291AC412" w14:textId="2A02B4C8" w:rsidR="00EC649B" w:rsidRDefault="00AC2ED3"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54" w:type="dxa"/>
          </w:tcPr>
          <w:p w14:paraId="01724FBC" w14:textId="44DE18D3" w:rsidR="00EC649B" w:rsidRDefault="00AC2ED3"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7B46E5B3" w14:textId="77777777" w:rsidTr="008C721D">
        <w:tc>
          <w:tcPr>
            <w:tcW w:w="809" w:type="dxa"/>
          </w:tcPr>
          <w:p w14:paraId="3EE29C6A" w14:textId="2CE84B1F" w:rsidR="00EC649B" w:rsidRDefault="000D07CE" w:rsidP="00C74BDA">
            <w:pPr>
              <w:jc w:val="center"/>
              <w:rPr>
                <w:rFonts w:ascii="Times New Roman" w:hAnsi="Times New Roman" w:cs="Times New Roman"/>
                <w:sz w:val="28"/>
                <w:szCs w:val="28"/>
              </w:rPr>
            </w:pPr>
            <w:r>
              <w:rPr>
                <w:rFonts w:ascii="Times New Roman" w:hAnsi="Times New Roman" w:cs="Times New Roman"/>
                <w:sz w:val="28"/>
                <w:szCs w:val="28"/>
              </w:rPr>
              <w:t>7</w:t>
            </w:r>
          </w:p>
        </w:tc>
        <w:tc>
          <w:tcPr>
            <w:tcW w:w="2521" w:type="dxa"/>
          </w:tcPr>
          <w:p w14:paraId="169764E7" w14:textId="7EAFBAC0" w:rsidR="00EC649B" w:rsidRDefault="000D07CE" w:rsidP="000D07CE">
            <w:pPr>
              <w:jc w:val="both"/>
              <w:rPr>
                <w:rFonts w:ascii="Times New Roman" w:hAnsi="Times New Roman" w:cs="Times New Roman"/>
                <w:sz w:val="28"/>
                <w:szCs w:val="28"/>
              </w:rPr>
            </w:pPr>
            <w:r>
              <w:rPr>
                <w:rFonts w:ascii="Times New Roman" w:hAnsi="Times New Roman" w:cs="Times New Roman"/>
                <w:sz w:val="28"/>
                <w:szCs w:val="28"/>
              </w:rPr>
              <w:t xml:space="preserve">Gia đình ông Trần Văn Hây, ấp Tầm </w:t>
            </w:r>
            <w:r>
              <w:rPr>
                <w:rFonts w:ascii="Times New Roman" w:hAnsi="Times New Roman" w:cs="Times New Roman"/>
                <w:sz w:val="28"/>
                <w:szCs w:val="28"/>
              </w:rPr>
              <w:lastRenderedPageBreak/>
              <w:t>Vu 2, xã Thạnh Hòa tranh chấp ranh đất và được Tòa án nhân dân huyện giải quyết nhưng gia đình không thống nhất và yêu cầu cắm ranh đất theo Giấy chứng nhận quyền sử dụng đất gốc, gia đình tiếp tục yêu cầu Tòa án giải quyết lại nhưng Tòa không giải quyết, đã tiếp tục khiếu nại đến Viện kiểm sát nhân dân huyện nhưng đến nay cũng không giải quyết.</w:t>
            </w:r>
          </w:p>
        </w:tc>
        <w:tc>
          <w:tcPr>
            <w:tcW w:w="3127" w:type="dxa"/>
          </w:tcPr>
          <w:p w14:paraId="4906B5F4" w14:textId="31220362" w:rsidR="00EC649B" w:rsidRDefault="00AA65D2" w:rsidP="00AA65D2">
            <w:pPr>
              <w:jc w:val="both"/>
              <w:rPr>
                <w:rFonts w:ascii="Times New Roman" w:hAnsi="Times New Roman" w:cs="Times New Roman"/>
                <w:sz w:val="28"/>
                <w:szCs w:val="28"/>
              </w:rPr>
            </w:pPr>
            <w:r>
              <w:rPr>
                <w:rFonts w:ascii="Times New Roman" w:hAnsi="Times New Roman" w:cs="Times New Roman"/>
                <w:sz w:val="28"/>
                <w:szCs w:val="28"/>
              </w:rPr>
              <w:lastRenderedPageBreak/>
              <w:t xml:space="preserve">Tòa án thụ lý yêu cầu khởi kiện ông Trần Văn </w:t>
            </w:r>
            <w:r>
              <w:rPr>
                <w:rFonts w:ascii="Times New Roman" w:hAnsi="Times New Roman" w:cs="Times New Roman"/>
                <w:sz w:val="28"/>
                <w:szCs w:val="28"/>
              </w:rPr>
              <w:lastRenderedPageBreak/>
              <w:t>Hây kiện ông Nguyễn Văn Lành vào ngày 09/01/2023. Trong quá trình giải quyết, ông Trần Văn Hây có đơn yêu cầu xem xét, thẩm định tại chỗ và theo Luật Tố tụng dân sự Tòa án ban hành thông báo nộp tiền tạm ứng chi phí tố tụng. Nhưng hết thời hạn ông Hây vẫn không nộp, Tòa án lấy lời khai lý do Ông không nộp chi phí tố tụng thì Ông vẫn ý kiến không nộp. Căn cứ Điều 48, 218, 219, khoản 2 Điều 273 Bộ Luật tố tụng dân sự. Tòa án đình chỉ vụ kiện ngày 05/5/2023 theo quy định và hết thời hạn các đương sự được quyền kháng cáo, Viện kiểm sát cùng cấp có quyền kháng nghị mà không có ai có ý kiến gì.</w:t>
            </w:r>
          </w:p>
        </w:tc>
        <w:tc>
          <w:tcPr>
            <w:tcW w:w="2070" w:type="dxa"/>
          </w:tcPr>
          <w:p w14:paraId="217F28C9" w14:textId="01BBD321" w:rsidR="00EC649B" w:rsidRDefault="005A540A" w:rsidP="00C74BDA">
            <w:pPr>
              <w:jc w:val="center"/>
              <w:rPr>
                <w:rFonts w:ascii="Times New Roman" w:hAnsi="Times New Roman" w:cs="Times New Roman"/>
                <w:sz w:val="28"/>
                <w:szCs w:val="28"/>
              </w:rPr>
            </w:pPr>
            <w:r>
              <w:rPr>
                <w:rFonts w:ascii="Times New Roman" w:hAnsi="Times New Roman" w:cs="Times New Roman"/>
                <w:sz w:val="28"/>
                <w:szCs w:val="28"/>
              </w:rPr>
              <w:lastRenderedPageBreak/>
              <w:t>Tòa án</w:t>
            </w:r>
          </w:p>
        </w:tc>
        <w:tc>
          <w:tcPr>
            <w:tcW w:w="1354" w:type="dxa"/>
          </w:tcPr>
          <w:p w14:paraId="5BA59B62" w14:textId="4497EEAB" w:rsidR="00EC649B" w:rsidRDefault="00A85BC4"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EC649B" w14:paraId="6D2630DB" w14:textId="77777777" w:rsidTr="008C721D">
        <w:tc>
          <w:tcPr>
            <w:tcW w:w="809" w:type="dxa"/>
          </w:tcPr>
          <w:p w14:paraId="469847AE" w14:textId="00E88266" w:rsidR="00EC649B" w:rsidRDefault="00AA65D2" w:rsidP="00C74BDA">
            <w:pPr>
              <w:jc w:val="center"/>
              <w:rPr>
                <w:rFonts w:ascii="Times New Roman" w:hAnsi="Times New Roman" w:cs="Times New Roman"/>
                <w:sz w:val="28"/>
                <w:szCs w:val="28"/>
              </w:rPr>
            </w:pPr>
            <w:r>
              <w:rPr>
                <w:rFonts w:ascii="Times New Roman" w:hAnsi="Times New Roman" w:cs="Times New Roman"/>
                <w:sz w:val="28"/>
                <w:szCs w:val="28"/>
              </w:rPr>
              <w:t>8</w:t>
            </w:r>
          </w:p>
        </w:tc>
        <w:tc>
          <w:tcPr>
            <w:tcW w:w="2521" w:type="dxa"/>
          </w:tcPr>
          <w:p w14:paraId="5B02AF48" w14:textId="72DF3494" w:rsidR="00EC649B" w:rsidRPr="00AA65D2" w:rsidRDefault="00AA65D2" w:rsidP="00AA65D2">
            <w:pPr>
              <w:jc w:val="both"/>
              <w:rPr>
                <w:rFonts w:ascii="Times New Roman" w:hAnsi="Times New Roman" w:cs="Times New Roman"/>
                <w:sz w:val="28"/>
                <w:szCs w:val="28"/>
              </w:rPr>
            </w:pPr>
            <w:r w:rsidRPr="00AA65D2">
              <w:rPr>
                <w:rFonts w:ascii="Times New Roman" w:hAnsi="Times New Roman" w:cs="Times New Roman"/>
                <w:sz w:val="28"/>
                <w:szCs w:val="28"/>
              </w:rPr>
              <w:t xml:space="preserve">Cần quan tâm chuyển đổi cơ cấu cây trồng, vật nuôi để hướng dẫn người dân làm ăn có hiệu quả; khi quy hoạch vùng sản xuất, chăn nuôi phải thăm dò điều kiện thổ nhưỡng, nguồn nước, khí hậu phù hợp với các loại cây trồng, vật nuôi, không nên quy hoạch đại trà. </w:t>
            </w:r>
          </w:p>
        </w:tc>
        <w:tc>
          <w:tcPr>
            <w:tcW w:w="3127" w:type="dxa"/>
          </w:tcPr>
          <w:p w14:paraId="110B4B87" w14:textId="3B44B1AA" w:rsidR="00EC649B" w:rsidRDefault="00353688" w:rsidP="00353688">
            <w:pPr>
              <w:jc w:val="both"/>
              <w:rPr>
                <w:rFonts w:ascii="Times New Roman" w:hAnsi="Times New Roman" w:cs="Times New Roman"/>
                <w:sz w:val="28"/>
                <w:szCs w:val="28"/>
              </w:rPr>
            </w:pPr>
            <w:r>
              <w:rPr>
                <w:rFonts w:ascii="Times New Roman" w:hAnsi="Times New Roman" w:cs="Times New Roman"/>
                <w:sz w:val="28"/>
                <w:szCs w:val="28"/>
              </w:rPr>
              <w:t>Thường trực UBND huyện chỉ đạo Ngành Nông nghiệp và PTNT tiếp tục định hướng, quy hoạch, phân vùng sản xuất các loại cây trồng, vật nuôi và thủy sản chủ lực trên địa bàn huyện để giúp cho người dân thực hiện; đồng thời, từ nguồn vốn của huyện, lồng ghép các nguồn vốn khác ngành nông nghiệp huyện xây dựng, nhân rộng các mô hình sản xuất; tổ chức mời gọi đầu tư các doanh nghiệp trong và ngoài tỉnh để hợp tác, liên kết sản xuất.</w:t>
            </w:r>
          </w:p>
        </w:tc>
        <w:tc>
          <w:tcPr>
            <w:tcW w:w="2070" w:type="dxa"/>
          </w:tcPr>
          <w:p w14:paraId="795D42DF" w14:textId="2AA7FD99" w:rsidR="00EC649B" w:rsidRDefault="003B32B7" w:rsidP="00C74BDA">
            <w:pPr>
              <w:jc w:val="center"/>
              <w:rPr>
                <w:rFonts w:ascii="Times New Roman" w:hAnsi="Times New Roman" w:cs="Times New Roman"/>
                <w:sz w:val="28"/>
                <w:szCs w:val="28"/>
              </w:rPr>
            </w:pPr>
            <w:r>
              <w:rPr>
                <w:rFonts w:ascii="Times New Roman" w:hAnsi="Times New Roman" w:cs="Times New Roman"/>
                <w:sz w:val="28"/>
                <w:szCs w:val="28"/>
              </w:rPr>
              <w:t>Báo cáo số 11/BC-PNN&amp;PTNT ngày 20/02/2024 của Phòng Nông nghiệp và PTNT huyện</w:t>
            </w:r>
          </w:p>
        </w:tc>
        <w:tc>
          <w:tcPr>
            <w:tcW w:w="1354" w:type="dxa"/>
          </w:tcPr>
          <w:p w14:paraId="3E375E37" w14:textId="17BE323C" w:rsidR="00EC649B" w:rsidRDefault="00AC2ED3"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EC649B" w14:paraId="57440572" w14:textId="77777777" w:rsidTr="008C721D">
        <w:tc>
          <w:tcPr>
            <w:tcW w:w="809" w:type="dxa"/>
          </w:tcPr>
          <w:p w14:paraId="31061F6C" w14:textId="5560ABE9" w:rsidR="00EC649B" w:rsidRDefault="00353688" w:rsidP="00C74BDA">
            <w:pPr>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2521" w:type="dxa"/>
          </w:tcPr>
          <w:p w14:paraId="52F04362" w14:textId="7CF6C43F" w:rsidR="00EC649B" w:rsidRDefault="00A74B77" w:rsidP="00E55BE4">
            <w:pPr>
              <w:jc w:val="both"/>
              <w:rPr>
                <w:rFonts w:ascii="Times New Roman" w:hAnsi="Times New Roman" w:cs="Times New Roman"/>
                <w:sz w:val="28"/>
                <w:szCs w:val="28"/>
              </w:rPr>
            </w:pPr>
            <w:r>
              <w:rPr>
                <w:rFonts w:ascii="Times New Roman" w:hAnsi="Times New Roman" w:cs="Times New Roman"/>
                <w:sz w:val="28"/>
                <w:szCs w:val="28"/>
              </w:rPr>
              <w:t xml:space="preserve">Hiện nay tình trạng người dân dựng rạp để tổ chức đám, tiệc lấn chiếm mặt đường thường xuyên xảy ra làm ảnh hưởng đến an toàn giao thông, đề nghị có giải pháp tuyên truyền, vận động. </w:t>
            </w:r>
          </w:p>
        </w:tc>
        <w:tc>
          <w:tcPr>
            <w:tcW w:w="3127" w:type="dxa"/>
          </w:tcPr>
          <w:p w14:paraId="6655D593" w14:textId="12D2C73B" w:rsidR="00EC649B" w:rsidRDefault="00A74B77" w:rsidP="00E55BE4">
            <w:pPr>
              <w:jc w:val="both"/>
              <w:rPr>
                <w:rFonts w:ascii="Times New Roman" w:hAnsi="Times New Roman" w:cs="Times New Roman"/>
                <w:sz w:val="28"/>
                <w:szCs w:val="28"/>
              </w:rPr>
            </w:pPr>
            <w:r>
              <w:rPr>
                <w:rFonts w:ascii="Times New Roman" w:hAnsi="Times New Roman" w:cs="Times New Roman"/>
                <w:sz w:val="28"/>
                <w:szCs w:val="28"/>
              </w:rPr>
              <w:t xml:space="preserve">Huyện </w:t>
            </w:r>
            <w:r w:rsidR="00CB37C0">
              <w:rPr>
                <w:rFonts w:ascii="Times New Roman" w:hAnsi="Times New Roman" w:cs="Times New Roman"/>
                <w:sz w:val="28"/>
                <w:szCs w:val="28"/>
              </w:rPr>
              <w:t xml:space="preserve">đã </w:t>
            </w:r>
            <w:r>
              <w:rPr>
                <w:rFonts w:ascii="Times New Roman" w:hAnsi="Times New Roman" w:cs="Times New Roman"/>
                <w:sz w:val="28"/>
                <w:szCs w:val="28"/>
              </w:rPr>
              <w:t>chỉ đạo Phòng Kinh tế và Hạ tầng huyện phối hợp địa phương tăng cường công tác tuyên truyền, vận động; đồng thời, có văn bản nhắc nhở địa phương về vấn về mà cử tri đã nêu.</w:t>
            </w:r>
          </w:p>
        </w:tc>
        <w:tc>
          <w:tcPr>
            <w:tcW w:w="2070" w:type="dxa"/>
          </w:tcPr>
          <w:p w14:paraId="05EF537B" w14:textId="2EA6D0AB" w:rsidR="00EC649B" w:rsidRDefault="005A540A" w:rsidP="00C74BDA">
            <w:pPr>
              <w:jc w:val="center"/>
              <w:rPr>
                <w:rFonts w:ascii="Times New Roman" w:hAnsi="Times New Roman" w:cs="Times New Roman"/>
                <w:sz w:val="28"/>
                <w:szCs w:val="28"/>
              </w:rPr>
            </w:pPr>
            <w:r>
              <w:rPr>
                <w:rFonts w:ascii="Times New Roman" w:hAnsi="Times New Roman" w:cs="Times New Roman"/>
                <w:sz w:val="28"/>
                <w:szCs w:val="28"/>
              </w:rPr>
              <w:t>P</w:t>
            </w:r>
            <w:r w:rsidR="00C770F9">
              <w:rPr>
                <w:rFonts w:ascii="Times New Roman" w:hAnsi="Times New Roman" w:cs="Times New Roman"/>
                <w:sz w:val="28"/>
                <w:szCs w:val="28"/>
              </w:rPr>
              <w:t>KTHT</w:t>
            </w:r>
          </w:p>
        </w:tc>
        <w:tc>
          <w:tcPr>
            <w:tcW w:w="1354" w:type="dxa"/>
          </w:tcPr>
          <w:p w14:paraId="581C7868" w14:textId="13ABFC1A" w:rsidR="00EC649B" w:rsidRDefault="00A85BC4"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A74B77" w14:paraId="4EA27A57" w14:textId="77777777" w:rsidTr="008C721D">
        <w:tc>
          <w:tcPr>
            <w:tcW w:w="809" w:type="dxa"/>
          </w:tcPr>
          <w:p w14:paraId="29BB9FA7" w14:textId="4A3C2B8E" w:rsidR="00A74B77" w:rsidRDefault="00A74B77" w:rsidP="00C74BDA">
            <w:pPr>
              <w:jc w:val="center"/>
              <w:rPr>
                <w:rFonts w:ascii="Times New Roman" w:hAnsi="Times New Roman" w:cs="Times New Roman"/>
                <w:sz w:val="28"/>
                <w:szCs w:val="28"/>
              </w:rPr>
            </w:pPr>
            <w:r>
              <w:rPr>
                <w:rFonts w:ascii="Times New Roman" w:hAnsi="Times New Roman" w:cs="Times New Roman"/>
                <w:sz w:val="28"/>
                <w:szCs w:val="28"/>
              </w:rPr>
              <w:t>10</w:t>
            </w:r>
          </w:p>
        </w:tc>
        <w:tc>
          <w:tcPr>
            <w:tcW w:w="2521" w:type="dxa"/>
          </w:tcPr>
          <w:p w14:paraId="1DE888D6" w14:textId="1327BC93" w:rsidR="00A74B77" w:rsidRDefault="00A74B77" w:rsidP="00E55BE4">
            <w:pPr>
              <w:jc w:val="both"/>
              <w:rPr>
                <w:rFonts w:ascii="Times New Roman" w:hAnsi="Times New Roman" w:cs="Times New Roman"/>
                <w:sz w:val="28"/>
                <w:szCs w:val="28"/>
              </w:rPr>
            </w:pPr>
            <w:r>
              <w:rPr>
                <w:rFonts w:ascii="Times New Roman" w:hAnsi="Times New Roman" w:cs="Times New Roman"/>
                <w:sz w:val="28"/>
                <w:szCs w:val="28"/>
              </w:rPr>
              <w:t>Tuyến đường Tỉnh 928B đoạn qua ấp Tân Phú thường có tình trạng người dân vứt rác bừa bãi gây ô nhiễm môi trường, kiến nghị có giải pháp thu gom rác thải khu vực này.</w:t>
            </w:r>
          </w:p>
        </w:tc>
        <w:tc>
          <w:tcPr>
            <w:tcW w:w="3127" w:type="dxa"/>
          </w:tcPr>
          <w:p w14:paraId="7CD631EF" w14:textId="4A944669" w:rsidR="00A74B77" w:rsidRDefault="00A74B77" w:rsidP="00E55BE4">
            <w:pPr>
              <w:jc w:val="both"/>
              <w:rPr>
                <w:rFonts w:ascii="Times New Roman" w:hAnsi="Times New Roman" w:cs="Times New Roman"/>
                <w:sz w:val="28"/>
                <w:szCs w:val="28"/>
              </w:rPr>
            </w:pPr>
            <w:r>
              <w:rPr>
                <w:rFonts w:ascii="Times New Roman" w:hAnsi="Times New Roman" w:cs="Times New Roman"/>
                <w:sz w:val="28"/>
                <w:szCs w:val="28"/>
              </w:rPr>
              <w:t>Tổ vệ sinh môi trường ấp Tân Phú đã triển khai thu gom rác thải sinh hoạt của người dân được khoảng 400 mét (hướng từ Tỉnh lộ 928 đi vào, thời gian tới sẽ mở rộng thu gom hết tuyến). Người dân cần nâng cao ý thức</w:t>
            </w:r>
            <w:r w:rsidR="0059003D">
              <w:rPr>
                <w:rFonts w:ascii="Times New Roman" w:hAnsi="Times New Roman" w:cs="Times New Roman"/>
                <w:sz w:val="28"/>
                <w:szCs w:val="28"/>
              </w:rPr>
              <w:t xml:space="preserve"> không vứt rác thải, xác động vật chết bừa bãi gây ô nhiễm môi trường.</w:t>
            </w:r>
          </w:p>
        </w:tc>
        <w:tc>
          <w:tcPr>
            <w:tcW w:w="2070" w:type="dxa"/>
          </w:tcPr>
          <w:p w14:paraId="3387CE28" w14:textId="77777777" w:rsidR="00CB37C0" w:rsidRDefault="00CB37C0" w:rsidP="00CB37C0">
            <w:pPr>
              <w:jc w:val="center"/>
              <w:rPr>
                <w:rFonts w:ascii="Times New Roman" w:hAnsi="Times New Roman" w:cs="Times New Roman"/>
                <w:sz w:val="28"/>
                <w:szCs w:val="28"/>
              </w:rPr>
            </w:pPr>
            <w:r>
              <w:rPr>
                <w:rFonts w:ascii="Times New Roman" w:hAnsi="Times New Roman" w:cs="Times New Roman"/>
                <w:sz w:val="28"/>
                <w:szCs w:val="28"/>
              </w:rPr>
              <w:t>Báo cáo số 38/PTNMT ngày 22/02/2024</w:t>
            </w:r>
          </w:p>
          <w:p w14:paraId="4046A6DE" w14:textId="7BFC9963" w:rsidR="00503106" w:rsidRDefault="00CB37C0" w:rsidP="00CB37C0">
            <w:pPr>
              <w:jc w:val="center"/>
              <w:rPr>
                <w:rFonts w:ascii="Times New Roman" w:hAnsi="Times New Roman" w:cs="Times New Roman"/>
                <w:sz w:val="28"/>
                <w:szCs w:val="28"/>
              </w:rPr>
            </w:pPr>
            <w:r>
              <w:rPr>
                <w:rFonts w:ascii="Times New Roman" w:hAnsi="Times New Roman" w:cs="Times New Roman"/>
                <w:sz w:val="28"/>
                <w:szCs w:val="28"/>
              </w:rPr>
              <w:t>của Phòng Tài nguyên và Môi trường huyện</w:t>
            </w:r>
          </w:p>
        </w:tc>
        <w:tc>
          <w:tcPr>
            <w:tcW w:w="1354" w:type="dxa"/>
          </w:tcPr>
          <w:p w14:paraId="717C7507" w14:textId="3BC68E23" w:rsidR="00A74B77" w:rsidRDefault="00AC2ED3"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59003D" w14:paraId="15C1D573" w14:textId="77777777" w:rsidTr="008C721D">
        <w:tc>
          <w:tcPr>
            <w:tcW w:w="809" w:type="dxa"/>
          </w:tcPr>
          <w:p w14:paraId="48264936" w14:textId="7FD36B70" w:rsidR="0059003D" w:rsidRDefault="0059003D" w:rsidP="00C74BDA">
            <w:pPr>
              <w:jc w:val="center"/>
              <w:rPr>
                <w:rFonts w:ascii="Times New Roman" w:hAnsi="Times New Roman" w:cs="Times New Roman"/>
                <w:sz w:val="28"/>
                <w:szCs w:val="28"/>
              </w:rPr>
            </w:pPr>
            <w:r>
              <w:rPr>
                <w:rFonts w:ascii="Times New Roman" w:hAnsi="Times New Roman" w:cs="Times New Roman"/>
                <w:sz w:val="28"/>
                <w:szCs w:val="28"/>
              </w:rPr>
              <w:t>11</w:t>
            </w:r>
          </w:p>
          <w:p w14:paraId="7317E5DA" w14:textId="77777777" w:rsidR="0059003D" w:rsidRDefault="0059003D" w:rsidP="00C74BDA">
            <w:pPr>
              <w:jc w:val="center"/>
              <w:rPr>
                <w:rFonts w:ascii="Times New Roman" w:hAnsi="Times New Roman" w:cs="Times New Roman"/>
                <w:sz w:val="28"/>
                <w:szCs w:val="28"/>
              </w:rPr>
            </w:pPr>
          </w:p>
        </w:tc>
        <w:tc>
          <w:tcPr>
            <w:tcW w:w="2521" w:type="dxa"/>
          </w:tcPr>
          <w:p w14:paraId="76D9DDE5" w14:textId="6CCDAB2F" w:rsidR="0059003D" w:rsidRDefault="0059003D" w:rsidP="00E55BE4">
            <w:pPr>
              <w:jc w:val="both"/>
              <w:rPr>
                <w:rFonts w:ascii="Times New Roman" w:hAnsi="Times New Roman" w:cs="Times New Roman"/>
                <w:sz w:val="28"/>
                <w:szCs w:val="28"/>
              </w:rPr>
            </w:pPr>
            <w:r>
              <w:rPr>
                <w:rFonts w:ascii="Times New Roman" w:hAnsi="Times New Roman" w:cs="Times New Roman"/>
                <w:sz w:val="28"/>
                <w:szCs w:val="28"/>
              </w:rPr>
              <w:t>Đề nghị có giải pháp xử lý tình trạng ùn tắt rác thải gây nghẽn dòng chảy đoạn giáp kênh xáng Nàng Mau của Kênh Hậu ấp Thạnh Lợi A2 gây ô nhiễm môi trường.</w:t>
            </w:r>
          </w:p>
        </w:tc>
        <w:tc>
          <w:tcPr>
            <w:tcW w:w="3127" w:type="dxa"/>
          </w:tcPr>
          <w:p w14:paraId="1F228438" w14:textId="411B56B0" w:rsidR="0059003D" w:rsidRDefault="00AE167E" w:rsidP="00E55BE4">
            <w:pPr>
              <w:jc w:val="both"/>
              <w:rPr>
                <w:rFonts w:ascii="Times New Roman" w:hAnsi="Times New Roman" w:cs="Times New Roman"/>
                <w:sz w:val="28"/>
                <w:szCs w:val="28"/>
              </w:rPr>
            </w:pPr>
            <w:r>
              <w:rPr>
                <w:rFonts w:ascii="Times New Roman" w:hAnsi="Times New Roman" w:cs="Times New Roman"/>
                <w:sz w:val="28"/>
                <w:szCs w:val="28"/>
              </w:rPr>
              <w:t>Huyện đã chỉ đạo Phòng Tài nguyên và Môi trường huyện phối hợp UBND xã Tân Long khảo sát, do người dân vứt rác bừa bãi xuống Kênh, một số người dân tự ý dùng lưới rào chắn ngang dòng Kênh làm ùn tắt dòng chảy. Đoàn công tác đã vận động người dân tháo dỡ lưới rào và tuyên truyền người dân nên phân loại rác thải tại nguồn, để rác đúng nơi quy định và chuyển giao cho đơn vị chức năng thu gom và xử lý.</w:t>
            </w:r>
          </w:p>
        </w:tc>
        <w:tc>
          <w:tcPr>
            <w:tcW w:w="2070" w:type="dxa"/>
          </w:tcPr>
          <w:p w14:paraId="0BF304B8" w14:textId="6A28DD3A" w:rsidR="0059003D" w:rsidRDefault="00CB37C0" w:rsidP="00C74BDA">
            <w:pPr>
              <w:jc w:val="center"/>
              <w:rPr>
                <w:rFonts w:ascii="Times New Roman" w:hAnsi="Times New Roman" w:cs="Times New Roman"/>
                <w:sz w:val="28"/>
                <w:szCs w:val="28"/>
              </w:rPr>
            </w:pPr>
            <w:r>
              <w:rPr>
                <w:rFonts w:ascii="Times New Roman" w:hAnsi="Times New Roman" w:cs="Times New Roman"/>
                <w:sz w:val="28"/>
                <w:szCs w:val="28"/>
              </w:rPr>
              <w:t xml:space="preserve">Báo cáo số 38/PTNMT ngày </w:t>
            </w:r>
            <w:r w:rsidR="00F31E2F">
              <w:rPr>
                <w:rFonts w:ascii="Times New Roman" w:hAnsi="Times New Roman" w:cs="Times New Roman"/>
                <w:sz w:val="28"/>
                <w:szCs w:val="28"/>
              </w:rPr>
              <w:t>22/02/2024</w:t>
            </w:r>
          </w:p>
          <w:p w14:paraId="0A370CB9" w14:textId="2792E0D4" w:rsidR="00F31E2F" w:rsidRDefault="00CB37C0" w:rsidP="00CB37C0">
            <w:pPr>
              <w:jc w:val="center"/>
              <w:rPr>
                <w:rFonts w:ascii="Times New Roman" w:hAnsi="Times New Roman" w:cs="Times New Roman"/>
                <w:sz w:val="28"/>
                <w:szCs w:val="28"/>
              </w:rPr>
            </w:pPr>
            <w:r>
              <w:rPr>
                <w:rFonts w:ascii="Times New Roman" w:hAnsi="Times New Roman" w:cs="Times New Roman"/>
                <w:sz w:val="28"/>
                <w:szCs w:val="28"/>
              </w:rPr>
              <w:t>của Phòng Tài nguyên và Môi trường huyện</w:t>
            </w:r>
          </w:p>
        </w:tc>
        <w:tc>
          <w:tcPr>
            <w:tcW w:w="1354" w:type="dxa"/>
          </w:tcPr>
          <w:p w14:paraId="7CEFC768" w14:textId="11AF4DA3" w:rsidR="0059003D" w:rsidRDefault="00AC2ED3"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59003D" w14:paraId="685D2CE5" w14:textId="77777777" w:rsidTr="008C721D">
        <w:tc>
          <w:tcPr>
            <w:tcW w:w="809" w:type="dxa"/>
          </w:tcPr>
          <w:p w14:paraId="5891B2DA" w14:textId="5DCB0AC9" w:rsidR="0059003D" w:rsidRDefault="00AE167E" w:rsidP="00C74BDA">
            <w:pPr>
              <w:jc w:val="center"/>
              <w:rPr>
                <w:rFonts w:ascii="Times New Roman" w:hAnsi="Times New Roman" w:cs="Times New Roman"/>
                <w:sz w:val="28"/>
                <w:szCs w:val="28"/>
              </w:rPr>
            </w:pPr>
            <w:r>
              <w:rPr>
                <w:rFonts w:ascii="Times New Roman" w:hAnsi="Times New Roman" w:cs="Times New Roman"/>
                <w:sz w:val="28"/>
                <w:szCs w:val="28"/>
              </w:rPr>
              <w:t>12</w:t>
            </w:r>
          </w:p>
        </w:tc>
        <w:tc>
          <w:tcPr>
            <w:tcW w:w="2521" w:type="dxa"/>
          </w:tcPr>
          <w:p w14:paraId="68874B6E" w14:textId="2936D8B0" w:rsidR="0059003D" w:rsidRDefault="00AE167E" w:rsidP="00E55BE4">
            <w:pPr>
              <w:jc w:val="both"/>
              <w:rPr>
                <w:rFonts w:ascii="Times New Roman" w:hAnsi="Times New Roman" w:cs="Times New Roman"/>
                <w:sz w:val="28"/>
                <w:szCs w:val="28"/>
              </w:rPr>
            </w:pPr>
            <w:r>
              <w:rPr>
                <w:rFonts w:ascii="Times New Roman" w:hAnsi="Times New Roman" w:cs="Times New Roman"/>
                <w:sz w:val="28"/>
                <w:szCs w:val="28"/>
              </w:rPr>
              <w:t xml:space="preserve">Xem xét tổ chức nấu ăn sáng cho Trẻ mầm non như trước đây để đảm bảo </w:t>
            </w:r>
            <w:r>
              <w:rPr>
                <w:rFonts w:ascii="Times New Roman" w:hAnsi="Times New Roman" w:cs="Times New Roman"/>
                <w:sz w:val="28"/>
                <w:szCs w:val="28"/>
              </w:rPr>
              <w:lastRenderedPageBreak/>
              <w:t>chăm sóc trẻ tốt hơn</w:t>
            </w:r>
            <w:r w:rsidR="003B32B7">
              <w:rPr>
                <w:rFonts w:ascii="Times New Roman" w:hAnsi="Times New Roman" w:cs="Times New Roman"/>
                <w:sz w:val="28"/>
                <w:szCs w:val="28"/>
              </w:rPr>
              <w:t>.</w:t>
            </w:r>
          </w:p>
        </w:tc>
        <w:tc>
          <w:tcPr>
            <w:tcW w:w="3127" w:type="dxa"/>
          </w:tcPr>
          <w:p w14:paraId="2965ACEE" w14:textId="61C9B790" w:rsidR="0059003D" w:rsidRDefault="00AE167E" w:rsidP="00E55BE4">
            <w:pPr>
              <w:jc w:val="both"/>
              <w:rPr>
                <w:rFonts w:ascii="Times New Roman" w:hAnsi="Times New Roman" w:cs="Times New Roman"/>
                <w:sz w:val="28"/>
                <w:szCs w:val="28"/>
              </w:rPr>
            </w:pPr>
            <w:r>
              <w:rPr>
                <w:rFonts w:ascii="Times New Roman" w:hAnsi="Times New Roman" w:cs="Times New Roman"/>
                <w:sz w:val="28"/>
                <w:szCs w:val="28"/>
              </w:rPr>
              <w:lastRenderedPageBreak/>
              <w:t>Căn cứ Thông tư số 01/VBHN-BGDĐT ngày 13/4/2021 của Bộ Giáo dục và Đào tạo</w:t>
            </w:r>
            <w:r w:rsidR="00D85E61">
              <w:rPr>
                <w:rFonts w:ascii="Times New Roman" w:hAnsi="Times New Roman" w:cs="Times New Roman"/>
                <w:sz w:val="28"/>
                <w:szCs w:val="28"/>
              </w:rPr>
              <w:t xml:space="preserve"> về ban </w:t>
            </w:r>
            <w:r w:rsidR="00D85E61">
              <w:rPr>
                <w:rFonts w:ascii="Times New Roman" w:hAnsi="Times New Roman" w:cs="Times New Roman"/>
                <w:sz w:val="28"/>
                <w:szCs w:val="28"/>
              </w:rPr>
              <w:lastRenderedPageBreak/>
              <w:t>hành Chương trình giáo dục mầm non chỉ quy định bữa ăn chính và bữa ăn phụ tại trường</w:t>
            </w:r>
            <w:r>
              <w:rPr>
                <w:rFonts w:ascii="Times New Roman" w:hAnsi="Times New Roman" w:cs="Times New Roman"/>
                <w:sz w:val="28"/>
                <w:szCs w:val="28"/>
              </w:rPr>
              <w:t xml:space="preserve">, Nghị quyết 09/2023/NQ-HĐND ngày 14/7/2023 của Hội đồng nhân dân tỉnh, Công văn số 1575/SGDĐT-KHTC ngày 22/9/2023 của Sở Giáo dục và Đào tạo tỉnh Hậu Giang về thống nhất nội dung thu, chi đối với các khoản thu dịch vụ </w:t>
            </w:r>
            <w:r w:rsidR="00D85E61">
              <w:rPr>
                <w:rFonts w:ascii="Times New Roman" w:hAnsi="Times New Roman" w:cs="Times New Roman"/>
                <w:sz w:val="28"/>
                <w:szCs w:val="28"/>
              </w:rPr>
              <w:t>phục vụ, hỗ trợ hoạt động giáo dục ngoài học phí theo Nghị quyết 09/2023/NQ-HĐND. Trong đó, dịch vụ tiền ăn bán trú chỉ thu tối đa 30.000 đồng/ngày/trẻ, bao gồm lương thực, thực phẩm, bữa ăn chính, bữa ăn phụ và điện, nước, chất đốt,...</w:t>
            </w:r>
          </w:p>
        </w:tc>
        <w:tc>
          <w:tcPr>
            <w:tcW w:w="2070" w:type="dxa"/>
          </w:tcPr>
          <w:p w14:paraId="5BFE5C01" w14:textId="77777777" w:rsidR="0059003D" w:rsidRDefault="00D621E7" w:rsidP="00C74BDA">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Báo cáo số 23/BC-PGDĐT ngày 16/02/2024 của </w:t>
            </w:r>
            <w:r>
              <w:rPr>
                <w:rFonts w:ascii="Times New Roman" w:hAnsi="Times New Roman" w:cs="Times New Roman"/>
                <w:sz w:val="28"/>
                <w:szCs w:val="28"/>
              </w:rPr>
              <w:lastRenderedPageBreak/>
              <w:t>Phòng Giáo dục và Đào tạo huyện</w:t>
            </w:r>
          </w:p>
          <w:p w14:paraId="3CA7E481" w14:textId="03151CCB" w:rsidR="00D621E7" w:rsidRDefault="00D621E7" w:rsidP="00C74BDA">
            <w:pPr>
              <w:jc w:val="center"/>
              <w:rPr>
                <w:rFonts w:ascii="Times New Roman" w:hAnsi="Times New Roman" w:cs="Times New Roman"/>
                <w:sz w:val="28"/>
                <w:szCs w:val="28"/>
              </w:rPr>
            </w:pPr>
          </w:p>
        </w:tc>
        <w:tc>
          <w:tcPr>
            <w:tcW w:w="1354" w:type="dxa"/>
          </w:tcPr>
          <w:p w14:paraId="0FF5EBA1" w14:textId="7AD59A73" w:rsidR="0059003D" w:rsidRDefault="00AC2ED3" w:rsidP="00C74BDA">
            <w:pPr>
              <w:jc w:val="center"/>
              <w:rPr>
                <w:rFonts w:ascii="Times New Roman" w:hAnsi="Times New Roman" w:cs="Times New Roman"/>
                <w:sz w:val="28"/>
                <w:szCs w:val="28"/>
              </w:rPr>
            </w:pPr>
            <w:r>
              <w:rPr>
                <w:rFonts w:ascii="Times New Roman" w:hAnsi="Times New Roman" w:cs="Times New Roman"/>
                <w:sz w:val="28"/>
                <w:szCs w:val="28"/>
              </w:rPr>
              <w:lastRenderedPageBreak/>
              <w:t>S</w:t>
            </w:r>
          </w:p>
        </w:tc>
      </w:tr>
      <w:tr w:rsidR="0059003D" w14:paraId="4435B9F0" w14:textId="77777777" w:rsidTr="008C721D">
        <w:tc>
          <w:tcPr>
            <w:tcW w:w="809" w:type="dxa"/>
          </w:tcPr>
          <w:p w14:paraId="277BABF7" w14:textId="481C7E69" w:rsidR="0059003D" w:rsidRDefault="00AE167E" w:rsidP="00C74BDA">
            <w:pPr>
              <w:jc w:val="center"/>
              <w:rPr>
                <w:rFonts w:ascii="Times New Roman" w:hAnsi="Times New Roman" w:cs="Times New Roman"/>
                <w:sz w:val="28"/>
                <w:szCs w:val="28"/>
              </w:rPr>
            </w:pPr>
            <w:r>
              <w:rPr>
                <w:rFonts w:ascii="Times New Roman" w:hAnsi="Times New Roman" w:cs="Times New Roman"/>
                <w:sz w:val="28"/>
                <w:szCs w:val="28"/>
              </w:rPr>
              <w:t>13</w:t>
            </w:r>
          </w:p>
        </w:tc>
        <w:tc>
          <w:tcPr>
            <w:tcW w:w="2521" w:type="dxa"/>
          </w:tcPr>
          <w:p w14:paraId="4E80E186" w14:textId="5E9A9CDE" w:rsidR="0059003D" w:rsidRDefault="0059003D" w:rsidP="00E55BE4">
            <w:pPr>
              <w:jc w:val="both"/>
              <w:rPr>
                <w:rFonts w:ascii="Times New Roman" w:hAnsi="Times New Roman" w:cs="Times New Roman"/>
                <w:sz w:val="28"/>
                <w:szCs w:val="28"/>
              </w:rPr>
            </w:pPr>
            <w:r>
              <w:rPr>
                <w:rFonts w:ascii="Times New Roman" w:hAnsi="Times New Roman" w:cs="Times New Roman"/>
                <w:sz w:val="28"/>
                <w:szCs w:val="28"/>
              </w:rPr>
              <w:t>Văn phòng Đăng ký đất đai huyện áp giá thu tiền chuyển mục đích sử dụng đất của gia đình ông Nguyễn Phi Hùng ấp Thạnh Lợi A1, xã Tân Long có sự chênh lệch giá giữa 02 thửa liền kề (23 triệu đồng và 274 triệu đồng)</w:t>
            </w:r>
          </w:p>
        </w:tc>
        <w:tc>
          <w:tcPr>
            <w:tcW w:w="3127" w:type="dxa"/>
          </w:tcPr>
          <w:p w14:paraId="4158A467" w14:textId="20B97603" w:rsidR="0059003D" w:rsidRDefault="0059003D" w:rsidP="00E55BE4">
            <w:pPr>
              <w:jc w:val="both"/>
              <w:rPr>
                <w:rFonts w:ascii="Times New Roman" w:hAnsi="Times New Roman" w:cs="Times New Roman"/>
                <w:sz w:val="28"/>
                <w:szCs w:val="28"/>
              </w:rPr>
            </w:pPr>
            <w:r>
              <w:rPr>
                <w:rFonts w:ascii="Times New Roman" w:hAnsi="Times New Roman" w:cs="Times New Roman"/>
                <w:sz w:val="28"/>
                <w:szCs w:val="28"/>
              </w:rPr>
              <w:t>Qua rà soát, kiểm tra việc chênh lệch giá giữa 02 thửa liền kề được áp dụng theo Quyết định số 27/2019/QĐ-UBND của UBND tỉnh Hậu Giang, Huyện đã đề nghị Chi nhánh Văn phòng Đăng ký đất đai huyện đã mời ông Nguyễn Phi Hùng đến trao đổi và đã chuyển thông tin đến Chi cục Thuế khu vực III để xác định nghĩa vụ tài chính giữa sự chênh lệch giá đối với 02 thửa liền kề trên.</w:t>
            </w:r>
          </w:p>
        </w:tc>
        <w:tc>
          <w:tcPr>
            <w:tcW w:w="2070" w:type="dxa"/>
          </w:tcPr>
          <w:p w14:paraId="00A7CB47" w14:textId="55367FB1" w:rsidR="0059003D" w:rsidRDefault="0005268A" w:rsidP="00C74BDA">
            <w:pPr>
              <w:jc w:val="center"/>
              <w:rPr>
                <w:rFonts w:ascii="Times New Roman" w:hAnsi="Times New Roman" w:cs="Times New Roman"/>
                <w:sz w:val="28"/>
                <w:szCs w:val="28"/>
              </w:rPr>
            </w:pPr>
            <w:r>
              <w:rPr>
                <w:rFonts w:ascii="Times New Roman" w:hAnsi="Times New Roman" w:cs="Times New Roman"/>
                <w:sz w:val="28"/>
                <w:szCs w:val="28"/>
              </w:rPr>
              <w:t>Báo cáo số 11/BC-CNVPĐKĐĐ ngày 20/02/2024 của Chi nhánh Văn phòng đăng ký đất đai huyện</w:t>
            </w:r>
          </w:p>
        </w:tc>
        <w:tc>
          <w:tcPr>
            <w:tcW w:w="1354" w:type="dxa"/>
          </w:tcPr>
          <w:p w14:paraId="402E1DB0" w14:textId="47F32D17" w:rsidR="0059003D" w:rsidRDefault="00A85BC4"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CF11FE" w14:paraId="2D440FDD" w14:textId="77777777" w:rsidTr="008C721D">
        <w:tc>
          <w:tcPr>
            <w:tcW w:w="809" w:type="dxa"/>
          </w:tcPr>
          <w:p w14:paraId="3526F612" w14:textId="54A83D5A" w:rsidR="00CF11FE" w:rsidRDefault="00CF11FE" w:rsidP="00CF11FE">
            <w:pPr>
              <w:rPr>
                <w:rFonts w:ascii="Times New Roman" w:hAnsi="Times New Roman" w:cs="Times New Roman"/>
                <w:sz w:val="28"/>
                <w:szCs w:val="28"/>
              </w:rPr>
            </w:pPr>
            <w:r>
              <w:rPr>
                <w:rFonts w:ascii="Times New Roman" w:hAnsi="Times New Roman" w:cs="Times New Roman"/>
                <w:sz w:val="28"/>
                <w:szCs w:val="28"/>
              </w:rPr>
              <w:t>14</w:t>
            </w:r>
          </w:p>
        </w:tc>
        <w:tc>
          <w:tcPr>
            <w:tcW w:w="2521" w:type="dxa"/>
          </w:tcPr>
          <w:p w14:paraId="32BADFD0" w14:textId="592E3382" w:rsidR="00CF11FE" w:rsidRDefault="00CF11FE" w:rsidP="00E55BE4">
            <w:pPr>
              <w:jc w:val="both"/>
              <w:rPr>
                <w:rFonts w:ascii="Times New Roman" w:hAnsi="Times New Roman" w:cs="Times New Roman"/>
                <w:sz w:val="28"/>
                <w:szCs w:val="28"/>
              </w:rPr>
            </w:pPr>
            <w:r>
              <w:rPr>
                <w:rFonts w:ascii="Times New Roman" w:hAnsi="Times New Roman" w:cs="Times New Roman"/>
                <w:sz w:val="28"/>
                <w:szCs w:val="28"/>
              </w:rPr>
              <w:t xml:space="preserve">Nhà Trường nên đưa các môn thể thao như bóng </w:t>
            </w:r>
            <w:r>
              <w:rPr>
                <w:rFonts w:ascii="Times New Roman" w:hAnsi="Times New Roman" w:cs="Times New Roman"/>
                <w:sz w:val="28"/>
                <w:szCs w:val="28"/>
              </w:rPr>
              <w:lastRenderedPageBreak/>
              <w:t>chuyền, bóng rổ vào dạy thêm; nhà Trường cần kết hợp với gia đình giáo dục, vận động học sinh chưa đủ tuổi chấp hành tốt Luật giao thông khi điều khiển xe gắn máy đi học.</w:t>
            </w:r>
          </w:p>
        </w:tc>
        <w:tc>
          <w:tcPr>
            <w:tcW w:w="3127" w:type="dxa"/>
          </w:tcPr>
          <w:p w14:paraId="46290F25" w14:textId="7F52A339" w:rsidR="00CF11FE" w:rsidRPr="005A540A" w:rsidRDefault="00CF11FE" w:rsidP="00E55BE4">
            <w:pPr>
              <w:jc w:val="both"/>
              <w:rPr>
                <w:rFonts w:ascii="Times New Roman" w:hAnsi="Times New Roman" w:cs="Times New Roman"/>
                <w:spacing w:val="-2"/>
                <w:sz w:val="28"/>
                <w:szCs w:val="28"/>
              </w:rPr>
            </w:pPr>
            <w:r w:rsidRPr="005A540A">
              <w:rPr>
                <w:rFonts w:ascii="Times New Roman" w:hAnsi="Times New Roman" w:cs="Times New Roman"/>
                <w:spacing w:val="-2"/>
                <w:sz w:val="28"/>
                <w:szCs w:val="28"/>
              </w:rPr>
              <w:lastRenderedPageBreak/>
              <w:t xml:space="preserve">Do thời lượng trong chương trình giảng dạy môn thể dục (Chương </w:t>
            </w:r>
            <w:r w:rsidRPr="005A540A">
              <w:rPr>
                <w:rFonts w:ascii="Times New Roman" w:hAnsi="Times New Roman" w:cs="Times New Roman"/>
                <w:spacing w:val="-2"/>
                <w:sz w:val="28"/>
                <w:szCs w:val="28"/>
              </w:rPr>
              <w:lastRenderedPageBreak/>
              <w:t xml:space="preserve">trình năm 2016) và môn Giáo dục thể chất (Chương trình năm 2018) chỉ có 02 tiết/tuần/lớp nhưng phải truyền tải rất nhiều nội dung theo mục tiêu của chương trình cấp THCS. Thời gian tới, </w:t>
            </w:r>
            <w:r w:rsidR="00CB7C2B" w:rsidRPr="005A540A">
              <w:rPr>
                <w:rFonts w:ascii="Times New Roman" w:hAnsi="Times New Roman" w:cs="Times New Roman"/>
                <w:spacing w:val="-2"/>
                <w:sz w:val="28"/>
                <w:szCs w:val="28"/>
              </w:rPr>
              <w:t>Huyện sẽ chỉ đạo Phòng Giáo dục và Đào tạo tiếp tục chỉ đạo các trường đẩy mạnh hoạt động các câu lạc bộ thể dục thể thao trong nhà trường để tạo điều kiện cho các em phát triển năng khiếu, sở thích. Căn cứ Công văn số 1418/SGDĐT-GDTrH-GDTX của Sở Giáo dục và Đào tạo về tổ chức cam kết bảo đảm trật tự an toàn giao thông trong năm học 2023-2024, Huyện đã chỉ đạo Phòng Giáo dục và Đào tạo huyện ban hành văn bản triển khai yêu cầu các đơn vị trường học tổ chức cho các em học sinh cấp tiểu học, THCS ký cam kết chấp hành nghiêm các quy định của pháp luật về trật tự, ATGT khi tham gia giao thông an toàn; hàng năm đều chỉ đạo xây dựng kế hoạch triển “Năm an toàn giao thông” tuyên truyền, giáo dục cho các em học sinh.</w:t>
            </w:r>
          </w:p>
        </w:tc>
        <w:tc>
          <w:tcPr>
            <w:tcW w:w="2070" w:type="dxa"/>
          </w:tcPr>
          <w:p w14:paraId="72011652" w14:textId="77777777" w:rsidR="00D621E7" w:rsidRDefault="00D621E7" w:rsidP="00D621E7">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Báo cáo số 23/BC-PGDĐT ngày </w:t>
            </w:r>
            <w:r>
              <w:rPr>
                <w:rFonts w:ascii="Times New Roman" w:hAnsi="Times New Roman" w:cs="Times New Roman"/>
                <w:sz w:val="28"/>
                <w:szCs w:val="28"/>
              </w:rPr>
              <w:lastRenderedPageBreak/>
              <w:t>16/02/2024 của Phòng Giáo dục và Đào tạo huyện</w:t>
            </w:r>
          </w:p>
          <w:p w14:paraId="3036DD74" w14:textId="77777777" w:rsidR="00CF11FE" w:rsidRDefault="00CF11FE" w:rsidP="00C74BDA">
            <w:pPr>
              <w:jc w:val="center"/>
              <w:rPr>
                <w:rFonts w:ascii="Times New Roman" w:hAnsi="Times New Roman" w:cs="Times New Roman"/>
                <w:sz w:val="28"/>
                <w:szCs w:val="28"/>
              </w:rPr>
            </w:pPr>
          </w:p>
        </w:tc>
        <w:tc>
          <w:tcPr>
            <w:tcW w:w="1354" w:type="dxa"/>
          </w:tcPr>
          <w:p w14:paraId="43DA6AE8" w14:textId="7699ECE1" w:rsidR="00CF11FE" w:rsidRDefault="00AC2ED3" w:rsidP="00C74BDA">
            <w:pPr>
              <w:jc w:val="center"/>
              <w:rPr>
                <w:rFonts w:ascii="Times New Roman" w:hAnsi="Times New Roman" w:cs="Times New Roman"/>
                <w:sz w:val="28"/>
                <w:szCs w:val="28"/>
              </w:rPr>
            </w:pPr>
            <w:r>
              <w:rPr>
                <w:rFonts w:ascii="Times New Roman" w:hAnsi="Times New Roman" w:cs="Times New Roman"/>
                <w:sz w:val="28"/>
                <w:szCs w:val="28"/>
              </w:rPr>
              <w:lastRenderedPageBreak/>
              <w:t>S</w:t>
            </w:r>
          </w:p>
        </w:tc>
      </w:tr>
      <w:tr w:rsidR="00CF11FE" w14:paraId="7508260A" w14:textId="77777777" w:rsidTr="008C721D">
        <w:tc>
          <w:tcPr>
            <w:tcW w:w="809" w:type="dxa"/>
          </w:tcPr>
          <w:p w14:paraId="7CA6CCA2" w14:textId="554678F1" w:rsidR="00CF11FE" w:rsidRDefault="00CF11FE" w:rsidP="00CF11FE">
            <w:pPr>
              <w:rPr>
                <w:rFonts w:ascii="Times New Roman" w:hAnsi="Times New Roman" w:cs="Times New Roman"/>
                <w:sz w:val="28"/>
                <w:szCs w:val="28"/>
              </w:rPr>
            </w:pPr>
            <w:r>
              <w:rPr>
                <w:rFonts w:ascii="Times New Roman" w:hAnsi="Times New Roman" w:cs="Times New Roman"/>
                <w:sz w:val="28"/>
                <w:szCs w:val="28"/>
              </w:rPr>
              <w:t>15</w:t>
            </w:r>
          </w:p>
        </w:tc>
        <w:tc>
          <w:tcPr>
            <w:tcW w:w="2521" w:type="dxa"/>
          </w:tcPr>
          <w:p w14:paraId="260555CB" w14:textId="204CC6C8" w:rsidR="00CF11FE" w:rsidRDefault="00CB7C2B" w:rsidP="00E55BE4">
            <w:pPr>
              <w:jc w:val="both"/>
              <w:rPr>
                <w:rFonts w:ascii="Times New Roman" w:hAnsi="Times New Roman" w:cs="Times New Roman"/>
                <w:sz w:val="28"/>
                <w:szCs w:val="28"/>
              </w:rPr>
            </w:pPr>
            <w:r>
              <w:rPr>
                <w:rFonts w:ascii="Times New Roman" w:hAnsi="Times New Roman" w:cs="Times New Roman"/>
                <w:sz w:val="28"/>
                <w:szCs w:val="28"/>
              </w:rPr>
              <w:t xml:space="preserve">Ngân hàng Nông nghiệp và PTNT huyện Phụng Hiệp bắt buộc người vay vốn phải mua Bảo hiểm rủi ro mới </w:t>
            </w:r>
            <w:r>
              <w:rPr>
                <w:rFonts w:ascii="Times New Roman" w:hAnsi="Times New Roman" w:cs="Times New Roman"/>
                <w:sz w:val="28"/>
                <w:szCs w:val="28"/>
              </w:rPr>
              <w:lastRenderedPageBreak/>
              <w:t>phát vay, tạo gánh nặng tài chính thêm cho người vay vốn, đề nghị đại biểu HĐND huyện làm rõ để tạo điều kiện cho người dân khi tiếp cận nguồn vốn vay của Ngân hàng.</w:t>
            </w:r>
          </w:p>
        </w:tc>
        <w:tc>
          <w:tcPr>
            <w:tcW w:w="3127" w:type="dxa"/>
          </w:tcPr>
          <w:p w14:paraId="35B92430" w14:textId="5B31120A" w:rsidR="00CF11FE" w:rsidRDefault="00961979" w:rsidP="00E55BE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Từ trước đến nay, Ngân hàng Nông nghiệp và PTNT huyện Phụng Hiệp không có chủ trương bắt buộc người vay phải mua Bảo hiểm rồi mới phát </w:t>
            </w:r>
            <w:r>
              <w:rPr>
                <w:rFonts w:ascii="Times New Roman" w:hAnsi="Times New Roman" w:cs="Times New Roman"/>
                <w:sz w:val="28"/>
                <w:szCs w:val="28"/>
              </w:rPr>
              <w:lastRenderedPageBreak/>
              <w:t>vay. Nếu trong quá trình vay vốn, khách hàng nào phát hiện cán bộ Agribank Chi nhánh huyện Phụng Hiệp ép buộc khách hàng mua bảo hiểm rồi mới giải ngân, xin phản hồi đến Ban Giám đốc Agribank Chi nhánh huyện Phụng Hiệp kịp thời để có hướng xử lý phù hợp.</w:t>
            </w:r>
          </w:p>
        </w:tc>
        <w:tc>
          <w:tcPr>
            <w:tcW w:w="2070" w:type="dxa"/>
          </w:tcPr>
          <w:p w14:paraId="1AAE1E4E" w14:textId="3A5C6331" w:rsidR="00CF11FE" w:rsidRDefault="009A58FB" w:rsidP="00C74BDA">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Công văn số 32/NHNo.PH-KH ngày 02/02/2024 của Ngân hàng Nông nghiệp và </w:t>
            </w:r>
            <w:r>
              <w:rPr>
                <w:rFonts w:ascii="Times New Roman" w:hAnsi="Times New Roman" w:cs="Times New Roman"/>
                <w:sz w:val="28"/>
                <w:szCs w:val="28"/>
              </w:rPr>
              <w:lastRenderedPageBreak/>
              <w:t>PTNT huyện</w:t>
            </w:r>
          </w:p>
        </w:tc>
        <w:tc>
          <w:tcPr>
            <w:tcW w:w="1354" w:type="dxa"/>
          </w:tcPr>
          <w:p w14:paraId="24CD5A26" w14:textId="0A215FB7" w:rsidR="00CF11FE" w:rsidRDefault="00AC2ED3" w:rsidP="00C74BDA">
            <w:pPr>
              <w:jc w:val="center"/>
              <w:rPr>
                <w:rFonts w:ascii="Times New Roman" w:hAnsi="Times New Roman" w:cs="Times New Roman"/>
                <w:sz w:val="28"/>
                <w:szCs w:val="28"/>
              </w:rPr>
            </w:pPr>
            <w:r>
              <w:rPr>
                <w:rFonts w:ascii="Times New Roman" w:hAnsi="Times New Roman" w:cs="Times New Roman"/>
                <w:sz w:val="28"/>
                <w:szCs w:val="28"/>
              </w:rPr>
              <w:lastRenderedPageBreak/>
              <w:t>S</w:t>
            </w:r>
          </w:p>
        </w:tc>
      </w:tr>
      <w:tr w:rsidR="00CF11FE" w14:paraId="7856A963" w14:textId="77777777" w:rsidTr="008C721D">
        <w:tc>
          <w:tcPr>
            <w:tcW w:w="809" w:type="dxa"/>
          </w:tcPr>
          <w:p w14:paraId="66629EE7" w14:textId="2FAD27B0" w:rsidR="00CF11FE" w:rsidRDefault="00CF11FE" w:rsidP="00CF11FE">
            <w:pPr>
              <w:rPr>
                <w:rFonts w:ascii="Times New Roman" w:hAnsi="Times New Roman" w:cs="Times New Roman"/>
                <w:sz w:val="28"/>
                <w:szCs w:val="28"/>
              </w:rPr>
            </w:pPr>
            <w:r>
              <w:rPr>
                <w:rFonts w:ascii="Times New Roman" w:hAnsi="Times New Roman" w:cs="Times New Roman"/>
                <w:sz w:val="28"/>
                <w:szCs w:val="28"/>
              </w:rPr>
              <w:t>16</w:t>
            </w:r>
          </w:p>
        </w:tc>
        <w:tc>
          <w:tcPr>
            <w:tcW w:w="2521" w:type="dxa"/>
          </w:tcPr>
          <w:p w14:paraId="7076E34D" w14:textId="31A99189" w:rsidR="00CF11FE" w:rsidRDefault="00961979" w:rsidP="00E55BE4">
            <w:pPr>
              <w:jc w:val="both"/>
              <w:rPr>
                <w:rFonts w:ascii="Times New Roman" w:hAnsi="Times New Roman" w:cs="Times New Roman"/>
                <w:sz w:val="28"/>
                <w:szCs w:val="28"/>
              </w:rPr>
            </w:pPr>
            <w:r>
              <w:rPr>
                <w:rFonts w:ascii="Times New Roman" w:hAnsi="Times New Roman" w:cs="Times New Roman"/>
                <w:sz w:val="28"/>
                <w:szCs w:val="28"/>
              </w:rPr>
              <w:t>Đề nghị Huyện hỗ trợ máy vi tính cho các ấp trên địa bàn xã nhằm tạo điều kiện cho việc tiếp cận công nghệ thông tin và hoàn thành tốt nhiệm vụ được giao.</w:t>
            </w:r>
          </w:p>
        </w:tc>
        <w:tc>
          <w:tcPr>
            <w:tcW w:w="3127" w:type="dxa"/>
          </w:tcPr>
          <w:p w14:paraId="1BFAE395" w14:textId="5140FC1A" w:rsidR="00CF11FE" w:rsidRDefault="00961979" w:rsidP="00E55BE4">
            <w:pPr>
              <w:jc w:val="both"/>
              <w:rPr>
                <w:rFonts w:ascii="Times New Roman" w:hAnsi="Times New Roman" w:cs="Times New Roman"/>
                <w:sz w:val="28"/>
                <w:szCs w:val="28"/>
              </w:rPr>
            </w:pPr>
            <w:r>
              <w:rPr>
                <w:rFonts w:ascii="Times New Roman" w:hAnsi="Times New Roman" w:cs="Times New Roman"/>
                <w:sz w:val="28"/>
                <w:szCs w:val="28"/>
              </w:rPr>
              <w:t>Do huyện Phụng Hiệp có địa bàn rộng với 128 ấp, cho nên để trang bị máy vi tính cho các ấp ước tính tổng kinh phí trên 2.560 triệu đồng (mỗi ấp 01 máy tính và 01 máy in), trong khi đó, Huyện chưa đảm bảo được cân đối nguồn lực để hỗ trợ.</w:t>
            </w:r>
          </w:p>
        </w:tc>
        <w:tc>
          <w:tcPr>
            <w:tcW w:w="2070" w:type="dxa"/>
          </w:tcPr>
          <w:p w14:paraId="02F9801B" w14:textId="74D3CAEC" w:rsidR="00CF11FE" w:rsidRDefault="00CB37C0" w:rsidP="00C74BDA">
            <w:pPr>
              <w:jc w:val="center"/>
              <w:rPr>
                <w:rFonts w:ascii="Times New Roman" w:hAnsi="Times New Roman" w:cs="Times New Roman"/>
                <w:sz w:val="28"/>
                <w:szCs w:val="28"/>
              </w:rPr>
            </w:pPr>
            <w:r>
              <w:rPr>
                <w:rFonts w:ascii="Times New Roman" w:hAnsi="Times New Roman" w:cs="Times New Roman"/>
                <w:sz w:val="28"/>
                <w:szCs w:val="28"/>
              </w:rPr>
              <w:t>Công văn số 128/PTCKH ngày 20/02/2024 của Phòng Tài chính-Kế hoạch  huyện</w:t>
            </w:r>
          </w:p>
        </w:tc>
        <w:tc>
          <w:tcPr>
            <w:tcW w:w="1354" w:type="dxa"/>
          </w:tcPr>
          <w:p w14:paraId="38B44F65" w14:textId="3D619937" w:rsidR="00CF11FE" w:rsidRDefault="00AC2ED3" w:rsidP="00C74BDA">
            <w:pPr>
              <w:jc w:val="center"/>
              <w:rPr>
                <w:rFonts w:ascii="Times New Roman" w:hAnsi="Times New Roman" w:cs="Times New Roman"/>
                <w:sz w:val="28"/>
                <w:szCs w:val="28"/>
              </w:rPr>
            </w:pPr>
            <w:r>
              <w:rPr>
                <w:rFonts w:ascii="Times New Roman" w:hAnsi="Times New Roman" w:cs="Times New Roman"/>
                <w:sz w:val="28"/>
                <w:szCs w:val="28"/>
              </w:rPr>
              <w:t>S</w:t>
            </w:r>
          </w:p>
        </w:tc>
      </w:tr>
      <w:tr w:rsidR="00322923" w14:paraId="5B4F1623" w14:textId="77777777" w:rsidTr="008C721D">
        <w:tc>
          <w:tcPr>
            <w:tcW w:w="809" w:type="dxa"/>
          </w:tcPr>
          <w:p w14:paraId="1D98E5AA" w14:textId="235DD3BA" w:rsidR="00322923" w:rsidRDefault="00322923" w:rsidP="00CF11FE">
            <w:pPr>
              <w:rPr>
                <w:rFonts w:ascii="Times New Roman" w:hAnsi="Times New Roman" w:cs="Times New Roman"/>
                <w:sz w:val="28"/>
                <w:szCs w:val="28"/>
              </w:rPr>
            </w:pPr>
            <w:r>
              <w:rPr>
                <w:rFonts w:ascii="Times New Roman" w:hAnsi="Times New Roman" w:cs="Times New Roman"/>
                <w:sz w:val="28"/>
                <w:szCs w:val="28"/>
              </w:rPr>
              <w:t>17</w:t>
            </w:r>
          </w:p>
        </w:tc>
        <w:tc>
          <w:tcPr>
            <w:tcW w:w="2521" w:type="dxa"/>
          </w:tcPr>
          <w:p w14:paraId="0DAF7E02" w14:textId="52C6E1CE" w:rsidR="00322923" w:rsidRDefault="00322923" w:rsidP="00E55BE4">
            <w:pPr>
              <w:jc w:val="both"/>
              <w:rPr>
                <w:rFonts w:ascii="Times New Roman" w:hAnsi="Times New Roman" w:cs="Times New Roman"/>
                <w:sz w:val="28"/>
                <w:szCs w:val="28"/>
              </w:rPr>
            </w:pPr>
            <w:r>
              <w:rPr>
                <w:rFonts w:ascii="Times New Roman" w:hAnsi="Times New Roman" w:cs="Times New Roman"/>
                <w:sz w:val="28"/>
                <w:szCs w:val="28"/>
              </w:rPr>
              <w:t xml:space="preserve">Sau kỳ họp giữa năm cử tri kiến nghị ngành chuyên môn làm việc với Công ty Ân Thịnh Điền (ấp Mỹ Phú) làm lộ dân sinh cho người dân trong xã đi lại được dễ dàng, vì hiện nay lộ cũ bị công ty xây dựng </w:t>
            </w:r>
            <w:r w:rsidR="002A0DF0">
              <w:rPr>
                <w:rFonts w:ascii="Times New Roman" w:hAnsi="Times New Roman" w:cs="Times New Roman"/>
                <w:sz w:val="28"/>
                <w:szCs w:val="28"/>
              </w:rPr>
              <w:t xml:space="preserve">chắn ngang không đi được, Công ty làm lộ dân sinh tạm thời cho người dân đi vòng, nhưng đến nay chỉ đổ đá tạm, người dân đi lại gặp rất nhiều khó khăn. Cử tri tiếp tục kiến nghị ngành chuyên môn làm việc với Công ty Ân Thịnh </w:t>
            </w:r>
            <w:r w:rsidR="002A0DF0">
              <w:rPr>
                <w:rFonts w:ascii="Times New Roman" w:hAnsi="Times New Roman" w:cs="Times New Roman"/>
                <w:sz w:val="28"/>
                <w:szCs w:val="28"/>
              </w:rPr>
              <w:lastRenderedPageBreak/>
              <w:t>Điền tháo dỡ tường rào của Công ty hiện đang chắn ngang lộ nông thôn cặp sông xáng Búng Tàu, thuộc ấp Mỹ Phú để người dân và học sinh đi lại dễ dàng hơn.</w:t>
            </w:r>
          </w:p>
        </w:tc>
        <w:tc>
          <w:tcPr>
            <w:tcW w:w="3127" w:type="dxa"/>
          </w:tcPr>
          <w:p w14:paraId="2081BEA3" w14:textId="30A8998F" w:rsidR="00322923" w:rsidRDefault="00CB37C0" w:rsidP="00CB37C0">
            <w:pPr>
              <w:jc w:val="both"/>
              <w:rPr>
                <w:rFonts w:ascii="Times New Roman" w:hAnsi="Times New Roman" w:cs="Times New Roman"/>
                <w:sz w:val="28"/>
                <w:szCs w:val="28"/>
              </w:rPr>
            </w:pPr>
            <w:r>
              <w:rPr>
                <w:rFonts w:ascii="Times New Roman" w:hAnsi="Times New Roman" w:cs="Times New Roman"/>
                <w:sz w:val="28"/>
                <w:szCs w:val="28"/>
              </w:rPr>
              <w:lastRenderedPageBreak/>
              <w:t>Huyện đã chỉ đạo p</w:t>
            </w:r>
            <w:r w:rsidR="00733FCB">
              <w:rPr>
                <w:rFonts w:ascii="Times New Roman" w:hAnsi="Times New Roman" w:cs="Times New Roman"/>
                <w:sz w:val="28"/>
                <w:szCs w:val="28"/>
              </w:rPr>
              <w:t>hòng Kinh tế và Hạ tầng huyện đã phối hợp với UBND xã Tân Phước Hưng làm việc với Công ty Ân Thịnh Điền và Công ty đã thực hiện đổ đá xô bồ, hiện nay đảm bảo tương đối việc đi lại của người dân; qua trao đổi với công ty, do thủ tục đầu tư nên đến nay chưa hoàn thành xong thủ tục thực hiện đầu tư lộ bê tông 2m và công ty cam kết sẽ thực hiện xong trước Tết Nguyên đán 2024 để đảm bảo việc đi lại của người dân.</w:t>
            </w:r>
          </w:p>
        </w:tc>
        <w:tc>
          <w:tcPr>
            <w:tcW w:w="2070" w:type="dxa"/>
          </w:tcPr>
          <w:p w14:paraId="2C7B37A0" w14:textId="38B01984" w:rsidR="00322923" w:rsidRDefault="00C770F9" w:rsidP="00C74BDA">
            <w:pPr>
              <w:jc w:val="center"/>
              <w:rPr>
                <w:rFonts w:ascii="Times New Roman" w:hAnsi="Times New Roman" w:cs="Times New Roman"/>
                <w:sz w:val="28"/>
                <w:szCs w:val="28"/>
              </w:rPr>
            </w:pPr>
            <w:r>
              <w:rPr>
                <w:rFonts w:ascii="Times New Roman" w:hAnsi="Times New Roman" w:cs="Times New Roman"/>
                <w:sz w:val="28"/>
                <w:szCs w:val="28"/>
              </w:rPr>
              <w:t>Báo cáo số 205/BC-PKTHT ngày 21/11/2023 của Phòng Kinh tế và Hạ tầng</w:t>
            </w:r>
          </w:p>
        </w:tc>
        <w:tc>
          <w:tcPr>
            <w:tcW w:w="1354" w:type="dxa"/>
          </w:tcPr>
          <w:p w14:paraId="0E11C8C0" w14:textId="56CFBA3D" w:rsidR="00322923" w:rsidRDefault="00C770F9" w:rsidP="00C74BDA">
            <w:pPr>
              <w:jc w:val="center"/>
              <w:rPr>
                <w:rFonts w:ascii="Times New Roman" w:hAnsi="Times New Roman" w:cs="Times New Roman"/>
                <w:sz w:val="28"/>
                <w:szCs w:val="28"/>
              </w:rPr>
            </w:pPr>
            <w:r>
              <w:rPr>
                <w:rFonts w:ascii="Times New Roman" w:hAnsi="Times New Roman" w:cs="Times New Roman"/>
                <w:sz w:val="28"/>
                <w:szCs w:val="28"/>
              </w:rPr>
              <w:t>T</w:t>
            </w:r>
          </w:p>
        </w:tc>
      </w:tr>
      <w:tr w:rsidR="00AE167E" w14:paraId="4C7738F9" w14:textId="77777777" w:rsidTr="008C721D">
        <w:tc>
          <w:tcPr>
            <w:tcW w:w="809" w:type="dxa"/>
          </w:tcPr>
          <w:p w14:paraId="14D17EB4" w14:textId="1E0E3D99" w:rsidR="00AE167E" w:rsidRDefault="00CF11FE" w:rsidP="00C74BDA">
            <w:pPr>
              <w:jc w:val="center"/>
              <w:rPr>
                <w:rFonts w:ascii="Times New Roman" w:hAnsi="Times New Roman" w:cs="Times New Roman"/>
                <w:sz w:val="28"/>
                <w:szCs w:val="28"/>
              </w:rPr>
            </w:pPr>
            <w:r>
              <w:rPr>
                <w:rFonts w:ascii="Times New Roman" w:hAnsi="Times New Roman" w:cs="Times New Roman"/>
                <w:sz w:val="28"/>
                <w:szCs w:val="28"/>
              </w:rPr>
              <w:t>1</w:t>
            </w:r>
            <w:r w:rsidR="00322923">
              <w:rPr>
                <w:rFonts w:ascii="Times New Roman" w:hAnsi="Times New Roman" w:cs="Times New Roman"/>
                <w:sz w:val="28"/>
                <w:szCs w:val="28"/>
              </w:rPr>
              <w:t>8</w:t>
            </w:r>
          </w:p>
          <w:p w14:paraId="38183998" w14:textId="77777777" w:rsidR="00AE167E" w:rsidRDefault="00AE167E" w:rsidP="00C74BDA">
            <w:pPr>
              <w:jc w:val="center"/>
              <w:rPr>
                <w:rFonts w:ascii="Times New Roman" w:hAnsi="Times New Roman" w:cs="Times New Roman"/>
                <w:sz w:val="28"/>
                <w:szCs w:val="28"/>
              </w:rPr>
            </w:pPr>
          </w:p>
        </w:tc>
        <w:tc>
          <w:tcPr>
            <w:tcW w:w="2521" w:type="dxa"/>
          </w:tcPr>
          <w:p w14:paraId="146660A0" w14:textId="509AC0DF" w:rsidR="00AE167E" w:rsidRPr="005A540A" w:rsidRDefault="00D85E61" w:rsidP="00E55BE4">
            <w:pPr>
              <w:jc w:val="both"/>
              <w:rPr>
                <w:rFonts w:ascii="Times New Roman" w:hAnsi="Times New Roman" w:cs="Times New Roman"/>
                <w:spacing w:val="-16"/>
                <w:sz w:val="28"/>
                <w:szCs w:val="28"/>
              </w:rPr>
            </w:pPr>
            <w:r w:rsidRPr="005A540A">
              <w:rPr>
                <w:rFonts w:ascii="Times New Roman" w:hAnsi="Times New Roman" w:cs="Times New Roman"/>
                <w:spacing w:val="-16"/>
                <w:sz w:val="28"/>
                <w:szCs w:val="28"/>
              </w:rPr>
              <w:t>Xem xét hỗ trợ Bảo hiểm y tế cho những hộ thoát nghèo, thoát cận nghèo thêm 01 năm.</w:t>
            </w:r>
          </w:p>
        </w:tc>
        <w:tc>
          <w:tcPr>
            <w:tcW w:w="3127" w:type="dxa"/>
          </w:tcPr>
          <w:p w14:paraId="36959CE3" w14:textId="76E61C59" w:rsidR="00AE167E" w:rsidRPr="00D51B2D" w:rsidRDefault="00D85E61" w:rsidP="00E55BE4">
            <w:pPr>
              <w:jc w:val="both"/>
              <w:rPr>
                <w:rFonts w:ascii="Times New Roman" w:hAnsi="Times New Roman" w:cs="Times New Roman"/>
                <w:spacing w:val="-2"/>
                <w:sz w:val="28"/>
                <w:szCs w:val="28"/>
              </w:rPr>
            </w:pPr>
            <w:r w:rsidRPr="00D51B2D">
              <w:rPr>
                <w:rFonts w:ascii="Times New Roman" w:hAnsi="Times New Roman" w:cs="Times New Roman"/>
                <w:spacing w:val="-2"/>
                <w:sz w:val="28"/>
                <w:szCs w:val="28"/>
              </w:rPr>
              <w:t>Hiện nay chưa có chính sách hỗ trợ BHYT cho những hộ thoát nghèo, thoát cận nghèo 01 năm. Tuy nhiên, hộ mới thoát nghèo, thoát cận nghèo khi tham gia BHYT sẽ được hỗ trợ một phần theo các quy định sau: Khoản 4, Điều 4 của Nghị định 146/2018/NĐ-CP nếu hộ thuộc nhóm làm nông-lâm-ngư-diêm nghiệ</w:t>
            </w:r>
            <w:r w:rsidR="00CF11FE" w:rsidRPr="00D51B2D">
              <w:rPr>
                <w:rFonts w:ascii="Times New Roman" w:hAnsi="Times New Roman" w:cs="Times New Roman"/>
                <w:spacing w:val="-2"/>
                <w:sz w:val="28"/>
                <w:szCs w:val="28"/>
              </w:rPr>
              <w:t>p có mức sống trung bình</w:t>
            </w:r>
            <w:r w:rsidRPr="00D51B2D">
              <w:rPr>
                <w:rFonts w:ascii="Times New Roman" w:hAnsi="Times New Roman" w:cs="Times New Roman"/>
                <w:spacing w:val="-2"/>
                <w:sz w:val="28"/>
                <w:szCs w:val="28"/>
              </w:rPr>
              <w:t xml:space="preserve"> được</w:t>
            </w:r>
            <w:r w:rsidR="00CF11FE" w:rsidRPr="00D51B2D">
              <w:rPr>
                <w:rFonts w:ascii="Times New Roman" w:hAnsi="Times New Roman" w:cs="Times New Roman"/>
                <w:spacing w:val="-2"/>
                <w:sz w:val="28"/>
                <w:szCs w:val="28"/>
              </w:rPr>
              <w:t xml:space="preserve"> nhà nước</w:t>
            </w:r>
            <w:r w:rsidRPr="00D51B2D">
              <w:rPr>
                <w:rFonts w:ascii="Times New Roman" w:hAnsi="Times New Roman" w:cs="Times New Roman"/>
                <w:spacing w:val="-2"/>
                <w:sz w:val="28"/>
                <w:szCs w:val="28"/>
              </w:rPr>
              <w:t xml:space="preserve"> hỗ trợ</w:t>
            </w:r>
            <w:r w:rsidR="00CF11FE" w:rsidRPr="00D51B2D">
              <w:rPr>
                <w:rFonts w:ascii="Times New Roman" w:hAnsi="Times New Roman" w:cs="Times New Roman"/>
                <w:spacing w:val="-2"/>
                <w:sz w:val="28"/>
                <w:szCs w:val="28"/>
              </w:rPr>
              <w:t xml:space="preserve"> 30</w:t>
            </w:r>
            <w:r w:rsidRPr="00D51B2D">
              <w:rPr>
                <w:rFonts w:ascii="Times New Roman" w:hAnsi="Times New Roman" w:cs="Times New Roman"/>
                <w:spacing w:val="-2"/>
                <w:sz w:val="28"/>
                <w:szCs w:val="28"/>
              </w:rPr>
              <w:t>%</w:t>
            </w:r>
            <w:r w:rsidR="00CF11FE" w:rsidRPr="00D51B2D">
              <w:rPr>
                <w:rFonts w:ascii="Times New Roman" w:hAnsi="Times New Roman" w:cs="Times New Roman"/>
                <w:spacing w:val="-2"/>
                <w:sz w:val="28"/>
                <w:szCs w:val="28"/>
              </w:rPr>
              <w:t xml:space="preserve"> mức đóng BHYT; Nghị quyết số 10/2022/NQ-HĐND ngày 06/7/2022 ngân sách tỉnh hỗ trợ 20% mức đóng BHYT cho người mới thoát nghèo kể từ ngày 01/01/2023 thời gian tối đa là 12 tháng. Trường hợp mới thoát nghèo và được công nhận thuộc hộ làm nông-lâm-ngư-diêm nghiệp có mức sống trung bình vẫn được hưởng thêm chính sách này cùng với mức hỗ trợ 30% từ ngân sách Trung ương.</w:t>
            </w:r>
          </w:p>
        </w:tc>
        <w:tc>
          <w:tcPr>
            <w:tcW w:w="2070" w:type="dxa"/>
          </w:tcPr>
          <w:p w14:paraId="4C485263" w14:textId="3D4AC949" w:rsidR="00AE167E" w:rsidRDefault="009A58FB" w:rsidP="00C74BDA">
            <w:pPr>
              <w:jc w:val="center"/>
              <w:rPr>
                <w:rFonts w:ascii="Times New Roman" w:hAnsi="Times New Roman" w:cs="Times New Roman"/>
                <w:sz w:val="28"/>
                <w:szCs w:val="28"/>
              </w:rPr>
            </w:pPr>
            <w:r>
              <w:rPr>
                <w:rFonts w:ascii="Times New Roman" w:hAnsi="Times New Roman" w:cs="Times New Roman"/>
                <w:sz w:val="28"/>
                <w:szCs w:val="28"/>
              </w:rPr>
              <w:t>Công văn</w:t>
            </w:r>
            <w:r w:rsidR="003B32B7">
              <w:rPr>
                <w:rFonts w:ascii="Times New Roman" w:hAnsi="Times New Roman" w:cs="Times New Roman"/>
                <w:sz w:val="28"/>
                <w:szCs w:val="28"/>
              </w:rPr>
              <w:t xml:space="preserve"> số</w:t>
            </w:r>
            <w:r>
              <w:rPr>
                <w:rFonts w:ascii="Times New Roman" w:hAnsi="Times New Roman" w:cs="Times New Roman"/>
                <w:sz w:val="28"/>
                <w:szCs w:val="28"/>
              </w:rPr>
              <w:t xml:space="preserve"> 15</w:t>
            </w:r>
            <w:r w:rsidR="003B32B7">
              <w:rPr>
                <w:rFonts w:ascii="Times New Roman" w:hAnsi="Times New Roman" w:cs="Times New Roman"/>
                <w:sz w:val="28"/>
                <w:szCs w:val="28"/>
              </w:rPr>
              <w:t xml:space="preserve">/BC-PLĐTBXH ngày </w:t>
            </w:r>
            <w:r>
              <w:rPr>
                <w:rFonts w:ascii="Times New Roman" w:hAnsi="Times New Roman" w:cs="Times New Roman"/>
                <w:sz w:val="28"/>
                <w:szCs w:val="28"/>
              </w:rPr>
              <w:t>26/2</w:t>
            </w:r>
            <w:r w:rsidR="003B32B7">
              <w:rPr>
                <w:rFonts w:ascii="Times New Roman" w:hAnsi="Times New Roman" w:cs="Times New Roman"/>
                <w:sz w:val="28"/>
                <w:szCs w:val="28"/>
              </w:rPr>
              <w:t xml:space="preserve">/2024 của </w:t>
            </w:r>
            <w:r>
              <w:rPr>
                <w:rFonts w:ascii="Times New Roman" w:hAnsi="Times New Roman" w:cs="Times New Roman"/>
                <w:sz w:val="28"/>
                <w:szCs w:val="28"/>
              </w:rPr>
              <w:t>Bảo hiểm xã hội</w:t>
            </w:r>
            <w:r w:rsidR="003B32B7">
              <w:rPr>
                <w:rFonts w:ascii="Times New Roman" w:hAnsi="Times New Roman" w:cs="Times New Roman"/>
                <w:sz w:val="28"/>
                <w:szCs w:val="28"/>
              </w:rPr>
              <w:t xml:space="preserve"> huyện</w:t>
            </w:r>
          </w:p>
          <w:p w14:paraId="24B0843D" w14:textId="3823B0F4" w:rsidR="003B32B7" w:rsidRDefault="003B32B7" w:rsidP="00C74BDA">
            <w:pPr>
              <w:jc w:val="center"/>
              <w:rPr>
                <w:rFonts w:ascii="Times New Roman" w:hAnsi="Times New Roman" w:cs="Times New Roman"/>
                <w:sz w:val="28"/>
                <w:szCs w:val="28"/>
              </w:rPr>
            </w:pPr>
          </w:p>
        </w:tc>
        <w:tc>
          <w:tcPr>
            <w:tcW w:w="1354" w:type="dxa"/>
          </w:tcPr>
          <w:p w14:paraId="22CDCE7C" w14:textId="643FB37C" w:rsidR="00AE167E" w:rsidRDefault="00AC2ED3" w:rsidP="00C74BDA">
            <w:pPr>
              <w:jc w:val="center"/>
              <w:rPr>
                <w:rFonts w:ascii="Times New Roman" w:hAnsi="Times New Roman" w:cs="Times New Roman"/>
                <w:sz w:val="28"/>
                <w:szCs w:val="28"/>
              </w:rPr>
            </w:pPr>
            <w:r>
              <w:rPr>
                <w:rFonts w:ascii="Times New Roman" w:hAnsi="Times New Roman" w:cs="Times New Roman"/>
                <w:sz w:val="28"/>
                <w:szCs w:val="28"/>
              </w:rPr>
              <w:t>S</w:t>
            </w:r>
          </w:p>
        </w:tc>
      </w:tr>
    </w:tbl>
    <w:p w14:paraId="40C5EFB0" w14:textId="0D8D8053" w:rsidR="00C74BDA" w:rsidRPr="00C74BDA" w:rsidRDefault="00C74BDA" w:rsidP="00C74BDA">
      <w:pPr>
        <w:jc w:val="center"/>
        <w:rPr>
          <w:rFonts w:ascii="Times New Roman" w:hAnsi="Times New Roman" w:cs="Times New Roman"/>
          <w:sz w:val="28"/>
          <w:szCs w:val="28"/>
        </w:rPr>
      </w:pPr>
    </w:p>
    <w:sectPr w:rsidR="00C74BDA" w:rsidRPr="00C74BDA" w:rsidSect="008C721D">
      <w:headerReference w:type="default" r:id="rId6"/>
      <w:pgSz w:w="11907" w:h="16839" w:code="9"/>
      <w:pgMar w:top="1021" w:right="1134" w:bottom="102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4C40B" w14:textId="77777777" w:rsidR="001F2336" w:rsidRDefault="001F2336" w:rsidP="005A540A">
      <w:pPr>
        <w:spacing w:after="0" w:line="240" w:lineRule="auto"/>
      </w:pPr>
      <w:r>
        <w:separator/>
      </w:r>
    </w:p>
  </w:endnote>
  <w:endnote w:type="continuationSeparator" w:id="0">
    <w:p w14:paraId="780DE952" w14:textId="77777777" w:rsidR="001F2336" w:rsidRDefault="001F2336" w:rsidP="005A5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0358" w14:textId="77777777" w:rsidR="001F2336" w:rsidRDefault="001F2336" w:rsidP="005A540A">
      <w:pPr>
        <w:spacing w:after="0" w:line="240" w:lineRule="auto"/>
      </w:pPr>
      <w:r>
        <w:separator/>
      </w:r>
    </w:p>
  </w:footnote>
  <w:footnote w:type="continuationSeparator" w:id="0">
    <w:p w14:paraId="0A594C88" w14:textId="77777777" w:rsidR="001F2336" w:rsidRDefault="001F2336" w:rsidP="005A5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1656551"/>
      <w:docPartObj>
        <w:docPartGallery w:val="Page Numbers (Top of Page)"/>
        <w:docPartUnique/>
      </w:docPartObj>
    </w:sdtPr>
    <w:sdtEndPr>
      <w:rPr>
        <w:noProof/>
      </w:rPr>
    </w:sdtEndPr>
    <w:sdtContent>
      <w:p w14:paraId="3498769E" w14:textId="44779207" w:rsidR="005A540A" w:rsidRDefault="005A540A">
        <w:pPr>
          <w:pStyle w:val="Header"/>
          <w:jc w:val="center"/>
        </w:pPr>
        <w:r>
          <w:fldChar w:fldCharType="begin"/>
        </w:r>
        <w:r>
          <w:instrText xml:space="preserve"> PAGE   \* MERGEFORMAT </w:instrText>
        </w:r>
        <w:r>
          <w:fldChar w:fldCharType="separate"/>
        </w:r>
        <w:r w:rsidR="008C721D">
          <w:rPr>
            <w:noProof/>
          </w:rPr>
          <w:t>7</w:t>
        </w:r>
        <w:r>
          <w:rPr>
            <w:noProof/>
          </w:rPr>
          <w:fldChar w:fldCharType="end"/>
        </w:r>
      </w:p>
    </w:sdtContent>
  </w:sdt>
  <w:p w14:paraId="5C12F316" w14:textId="77777777" w:rsidR="005A540A" w:rsidRDefault="005A54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DA"/>
    <w:rsid w:val="0005268A"/>
    <w:rsid w:val="000D07CE"/>
    <w:rsid w:val="00127F59"/>
    <w:rsid w:val="00175E7A"/>
    <w:rsid w:val="001F2336"/>
    <w:rsid w:val="00246C14"/>
    <w:rsid w:val="002A0DF0"/>
    <w:rsid w:val="002C28A4"/>
    <w:rsid w:val="00322923"/>
    <w:rsid w:val="00353688"/>
    <w:rsid w:val="003B32B7"/>
    <w:rsid w:val="00503106"/>
    <w:rsid w:val="0059003D"/>
    <w:rsid w:val="005A540A"/>
    <w:rsid w:val="005C15A3"/>
    <w:rsid w:val="006647AB"/>
    <w:rsid w:val="00733FCB"/>
    <w:rsid w:val="007B7D3D"/>
    <w:rsid w:val="007F39BA"/>
    <w:rsid w:val="008C721D"/>
    <w:rsid w:val="00961979"/>
    <w:rsid w:val="00990820"/>
    <w:rsid w:val="009A58FB"/>
    <w:rsid w:val="00A262FF"/>
    <w:rsid w:val="00A74B77"/>
    <w:rsid w:val="00A85BC4"/>
    <w:rsid w:val="00AA65D2"/>
    <w:rsid w:val="00AC2ED3"/>
    <w:rsid w:val="00AE167E"/>
    <w:rsid w:val="00B02971"/>
    <w:rsid w:val="00B20F5C"/>
    <w:rsid w:val="00B30016"/>
    <w:rsid w:val="00C74BDA"/>
    <w:rsid w:val="00C770F9"/>
    <w:rsid w:val="00CB37C0"/>
    <w:rsid w:val="00CB7C2B"/>
    <w:rsid w:val="00CF11FE"/>
    <w:rsid w:val="00D477D7"/>
    <w:rsid w:val="00D51B2D"/>
    <w:rsid w:val="00D621E7"/>
    <w:rsid w:val="00D85E61"/>
    <w:rsid w:val="00D91B52"/>
    <w:rsid w:val="00DE3BE7"/>
    <w:rsid w:val="00E55BE4"/>
    <w:rsid w:val="00E73121"/>
    <w:rsid w:val="00E8485B"/>
    <w:rsid w:val="00EC649B"/>
    <w:rsid w:val="00F31E2F"/>
    <w:rsid w:val="00F43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2638A"/>
  <w15:docId w15:val="{60A4CC4B-57B3-45EB-A3EA-75DE56B1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4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54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40A"/>
  </w:style>
  <w:style w:type="paragraph" w:styleId="Footer">
    <w:name w:val="footer"/>
    <w:basedOn w:val="Normal"/>
    <w:link w:val="FooterChar"/>
    <w:uiPriority w:val="99"/>
    <w:unhideWhenUsed/>
    <w:rsid w:val="005A54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1880</Words>
  <Characters>10719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2024-05-22T07:44:00Z</cp:lastPrinted>
  <dcterms:created xsi:type="dcterms:W3CDTF">2024-05-23T07:49:00Z</dcterms:created>
  <dcterms:modified xsi:type="dcterms:W3CDTF">2024-05-23T07:49:00Z</dcterms:modified>
</cp:coreProperties>
</file>